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C65" w:rsidRDefault="00474C65" w:rsidP="00474C65">
      <w:pPr>
        <w:widowControl w:val="0"/>
        <w:spacing w:after="0" w:line="300" w:lineRule="exact"/>
        <w:jc w:val="both"/>
        <w:rPr>
          <w:rFonts w:eastAsia="Times New Roman"/>
          <w:color w:val="auto"/>
          <w:sz w:val="20"/>
          <w:szCs w:val="20"/>
        </w:rPr>
      </w:pPr>
      <w:bookmarkStart w:id="0" w:name="_GoBack"/>
      <w:bookmarkEnd w:id="0"/>
    </w:p>
    <w:p w:rsidR="00D648A3" w:rsidRDefault="00D648A3" w:rsidP="00474C65">
      <w:pPr>
        <w:widowControl w:val="0"/>
        <w:spacing w:after="0" w:line="300" w:lineRule="exact"/>
        <w:jc w:val="both"/>
        <w:rPr>
          <w:rFonts w:eastAsia="Times New Roman"/>
          <w:color w:val="auto"/>
          <w:sz w:val="20"/>
          <w:szCs w:val="20"/>
        </w:rPr>
      </w:pPr>
    </w:p>
    <w:p w:rsidR="00D648A3" w:rsidRDefault="00D648A3" w:rsidP="00474C65">
      <w:pPr>
        <w:widowControl w:val="0"/>
        <w:spacing w:after="0" w:line="300" w:lineRule="exact"/>
        <w:jc w:val="both"/>
        <w:rPr>
          <w:rFonts w:eastAsia="Times New Roman"/>
          <w:color w:val="auto"/>
          <w:sz w:val="20"/>
          <w:szCs w:val="20"/>
        </w:rPr>
      </w:pPr>
    </w:p>
    <w:p w:rsidR="00D648A3" w:rsidRPr="00D648A3" w:rsidRDefault="00D648A3" w:rsidP="00D648A3">
      <w:pPr>
        <w:widowControl w:val="0"/>
        <w:spacing w:after="0" w:line="300" w:lineRule="exact"/>
        <w:jc w:val="center"/>
        <w:rPr>
          <w:rFonts w:eastAsia="Times New Roman"/>
          <w:b/>
          <w:color w:val="auto"/>
          <w:sz w:val="20"/>
          <w:szCs w:val="20"/>
        </w:rPr>
      </w:pPr>
      <w:r w:rsidRPr="00D648A3">
        <w:rPr>
          <w:rFonts w:eastAsia="Times New Roman"/>
          <w:b/>
          <w:color w:val="auto"/>
          <w:sz w:val="20"/>
          <w:szCs w:val="20"/>
        </w:rPr>
        <w:t>Crown Commercial Service</w:t>
      </w:r>
    </w:p>
    <w:p w:rsidR="00D648A3" w:rsidRDefault="00D648A3" w:rsidP="00D648A3">
      <w:pPr>
        <w:widowControl w:val="0"/>
        <w:spacing w:after="0" w:line="300" w:lineRule="exact"/>
        <w:jc w:val="center"/>
        <w:rPr>
          <w:rFonts w:eastAsia="Times New Roman"/>
          <w:color w:val="auto"/>
          <w:sz w:val="20"/>
          <w:szCs w:val="20"/>
        </w:rPr>
      </w:pPr>
    </w:p>
    <w:p w:rsidR="00D648A3" w:rsidRDefault="00D648A3" w:rsidP="00474C65">
      <w:pPr>
        <w:widowControl w:val="0"/>
        <w:spacing w:after="0" w:line="300" w:lineRule="exact"/>
        <w:jc w:val="both"/>
        <w:rPr>
          <w:rFonts w:eastAsia="Times New Roman"/>
          <w:color w:val="auto"/>
          <w:sz w:val="20"/>
          <w:szCs w:val="20"/>
        </w:rPr>
      </w:pPr>
    </w:p>
    <w:p w:rsidR="00D648A3" w:rsidRPr="00474C65" w:rsidRDefault="00D648A3" w:rsidP="00474C65">
      <w:pPr>
        <w:widowControl w:val="0"/>
        <w:spacing w:after="0" w:line="300" w:lineRule="exact"/>
        <w:jc w:val="both"/>
        <w:rPr>
          <w:rFonts w:eastAsia="Times New Roman"/>
          <w:color w:val="auto"/>
          <w:sz w:val="20"/>
          <w:szCs w:val="20"/>
        </w:rPr>
      </w:pPr>
    </w:p>
    <w:p w:rsidR="00474C65" w:rsidRPr="00474C65" w:rsidRDefault="00474C65" w:rsidP="00474C65">
      <w:pPr>
        <w:widowControl w:val="0"/>
        <w:pBdr>
          <w:top w:val="single" w:sz="4" w:space="1" w:color="auto"/>
        </w:pBdr>
        <w:spacing w:after="0" w:line="300" w:lineRule="exact"/>
        <w:jc w:val="center"/>
        <w:rPr>
          <w:rFonts w:eastAsia="Times New Roman"/>
          <w:color w:val="auto"/>
          <w:sz w:val="20"/>
          <w:szCs w:val="20"/>
          <w:u w:val="single"/>
        </w:rPr>
      </w:pPr>
    </w:p>
    <w:p w:rsidR="00474C65" w:rsidRPr="00474C65" w:rsidRDefault="00474C65" w:rsidP="00474C65">
      <w:pPr>
        <w:widowControl w:val="0"/>
        <w:spacing w:after="0" w:line="240" w:lineRule="auto"/>
        <w:jc w:val="center"/>
        <w:rPr>
          <w:rFonts w:eastAsia="Times New Roman"/>
          <w:b/>
          <w:color w:val="auto"/>
          <w:sz w:val="20"/>
          <w:szCs w:val="20"/>
        </w:rPr>
      </w:pPr>
      <w:bookmarkStart w:id="1" w:name="heading1"/>
      <w:bookmarkEnd w:id="1"/>
      <w:r>
        <w:rPr>
          <w:rFonts w:eastAsia="Times New Roman"/>
          <w:b/>
          <w:color w:val="auto"/>
          <w:sz w:val="20"/>
          <w:szCs w:val="20"/>
        </w:rPr>
        <w:t>Equipment Hire</w:t>
      </w:r>
      <w:r w:rsidRPr="00474C65">
        <w:rPr>
          <w:rFonts w:eastAsia="Times New Roman"/>
          <w:b/>
          <w:color w:val="auto"/>
          <w:sz w:val="20"/>
          <w:szCs w:val="20"/>
        </w:rPr>
        <w:t xml:space="preserve"> Con</w:t>
      </w:r>
      <w:r w:rsidR="009D02AF">
        <w:rPr>
          <w:rFonts w:eastAsia="Times New Roman"/>
          <w:b/>
          <w:color w:val="auto"/>
          <w:sz w:val="20"/>
          <w:szCs w:val="20"/>
        </w:rPr>
        <w:t>tract</w:t>
      </w:r>
    </w:p>
    <w:p w:rsidR="00474C65" w:rsidRPr="00474C65" w:rsidRDefault="00474C65" w:rsidP="00474C65">
      <w:pPr>
        <w:widowControl w:val="0"/>
        <w:spacing w:after="0" w:line="240" w:lineRule="auto"/>
        <w:jc w:val="center"/>
        <w:rPr>
          <w:rFonts w:eastAsia="Times New Roman"/>
          <w:b/>
          <w:color w:val="auto"/>
          <w:sz w:val="20"/>
          <w:szCs w:val="20"/>
        </w:rPr>
      </w:pPr>
    </w:p>
    <w:p w:rsidR="00474C65" w:rsidRPr="00474C65" w:rsidRDefault="00474C65" w:rsidP="00474C65">
      <w:pPr>
        <w:widowControl w:val="0"/>
        <w:spacing w:after="0" w:line="240" w:lineRule="auto"/>
        <w:jc w:val="center"/>
        <w:rPr>
          <w:rFonts w:eastAsia="Times New Roman"/>
          <w:color w:val="auto"/>
          <w:sz w:val="20"/>
          <w:szCs w:val="20"/>
        </w:rPr>
      </w:pPr>
    </w:p>
    <w:p w:rsidR="00474C65" w:rsidRPr="00474C65" w:rsidRDefault="00474C65" w:rsidP="00474C65">
      <w:pPr>
        <w:widowControl w:val="0"/>
        <w:pBdr>
          <w:top w:val="single" w:sz="4" w:space="1" w:color="auto"/>
        </w:pBdr>
        <w:spacing w:after="0" w:line="300" w:lineRule="exact"/>
        <w:jc w:val="center"/>
        <w:rPr>
          <w:rFonts w:eastAsia="Times New Roman"/>
          <w:color w:val="auto"/>
          <w:sz w:val="20"/>
          <w:szCs w:val="20"/>
        </w:rPr>
      </w:pPr>
    </w:p>
    <w:p w:rsidR="00477558" w:rsidRDefault="00477558" w:rsidP="00477558">
      <w:pPr>
        <w:pStyle w:val="IgnoredSpacing"/>
      </w:pPr>
    </w:p>
    <w:p w:rsidR="009D02AF" w:rsidRDefault="009D02AF" w:rsidP="00477558">
      <w:pPr>
        <w:pStyle w:val="IgnoredSpacing"/>
      </w:pPr>
      <w:r>
        <w:br w:type="page"/>
      </w:r>
    </w:p>
    <w:p w:rsidR="009D02AF" w:rsidRPr="002E3536" w:rsidRDefault="009D02AF" w:rsidP="009D02AF">
      <w:pPr>
        <w:widowControl w:val="0"/>
        <w:tabs>
          <w:tab w:val="left" w:pos="-1440"/>
          <w:tab w:val="left" w:pos="-1008"/>
          <w:tab w:val="left" w:pos="-576"/>
          <w:tab w:val="left" w:pos="-144"/>
          <w:tab w:val="left" w:pos="720"/>
          <w:tab w:val="left" w:pos="1152"/>
          <w:tab w:val="left" w:pos="2016"/>
        </w:tabs>
        <w:suppressAutoHyphens/>
        <w:spacing w:after="120" w:line="264" w:lineRule="auto"/>
        <w:ind w:left="2016" w:right="755" w:hanging="2016"/>
        <w:jc w:val="both"/>
        <w:rPr>
          <w:rFonts w:eastAsia="Times New Roman"/>
          <w:b/>
          <w:snapToGrid w:val="0"/>
          <w:color w:val="auto"/>
          <w:spacing w:val="-3"/>
          <w:sz w:val="20"/>
          <w:szCs w:val="20"/>
          <w:lang w:eastAsia="en-US"/>
        </w:rPr>
      </w:pPr>
      <w:r w:rsidRPr="002E3536">
        <w:rPr>
          <w:rFonts w:eastAsia="Times New Roman"/>
          <w:b/>
          <w:snapToGrid w:val="0"/>
          <w:color w:val="auto"/>
          <w:spacing w:val="-3"/>
          <w:sz w:val="20"/>
          <w:szCs w:val="20"/>
          <w:lang w:eastAsia="en-US"/>
        </w:rPr>
        <w:t xml:space="preserve">THIS AGREEMENT is made the </w:t>
      </w:r>
      <w:r w:rsidRPr="002E3536">
        <w:rPr>
          <w:rFonts w:eastAsia="Times New Roman"/>
          <w:b/>
          <w:snapToGrid w:val="0"/>
          <w:color w:val="auto"/>
          <w:spacing w:val="-3"/>
          <w:sz w:val="20"/>
          <w:szCs w:val="20"/>
          <w:highlight w:val="yellow"/>
          <w:lang w:eastAsia="en-US"/>
        </w:rPr>
        <w:t>[..................</w:t>
      </w:r>
      <w:r w:rsidRPr="002E3536">
        <w:rPr>
          <w:rFonts w:eastAsia="Times New Roman"/>
          <w:b/>
          <w:snapToGrid w:val="0"/>
          <w:color w:val="auto"/>
          <w:spacing w:val="-3"/>
          <w:sz w:val="20"/>
          <w:szCs w:val="20"/>
          <w:lang w:eastAsia="en-US"/>
        </w:rPr>
        <w:t xml:space="preserve">] day of </w:t>
      </w:r>
      <w:r w:rsidRPr="002E3536">
        <w:rPr>
          <w:rFonts w:eastAsia="Times New Roman"/>
          <w:b/>
          <w:snapToGrid w:val="0"/>
          <w:color w:val="auto"/>
          <w:spacing w:val="-3"/>
          <w:sz w:val="20"/>
          <w:szCs w:val="20"/>
          <w:highlight w:val="yellow"/>
          <w:lang w:eastAsia="en-US"/>
        </w:rPr>
        <w:t>[.......................]</w:t>
      </w:r>
      <w:r w:rsidRPr="002E3536">
        <w:rPr>
          <w:rFonts w:eastAsia="Times New Roman"/>
          <w:b/>
          <w:snapToGrid w:val="0"/>
          <w:color w:val="auto"/>
          <w:spacing w:val="-3"/>
          <w:sz w:val="20"/>
          <w:szCs w:val="20"/>
          <w:lang w:eastAsia="en-US"/>
        </w:rPr>
        <w:t xml:space="preserve"> </w:t>
      </w:r>
    </w:p>
    <w:p w:rsidR="009D02AF" w:rsidRPr="002E3536" w:rsidRDefault="009D02AF" w:rsidP="009D02AF">
      <w:pPr>
        <w:widowControl w:val="0"/>
        <w:tabs>
          <w:tab w:val="center" w:pos="0"/>
        </w:tabs>
        <w:suppressAutoHyphens/>
        <w:spacing w:after="120" w:line="264" w:lineRule="auto"/>
        <w:ind w:right="755"/>
        <w:rPr>
          <w:rFonts w:eastAsia="Times New Roman"/>
          <w:b/>
          <w:snapToGrid w:val="0"/>
          <w:color w:val="auto"/>
          <w:spacing w:val="-3"/>
          <w:sz w:val="20"/>
          <w:szCs w:val="20"/>
          <w:lang w:eastAsia="en-US"/>
        </w:rPr>
      </w:pPr>
    </w:p>
    <w:p w:rsidR="009D02AF" w:rsidRPr="002E3536" w:rsidRDefault="009D02AF" w:rsidP="009D02AF">
      <w:pPr>
        <w:widowControl w:val="0"/>
        <w:tabs>
          <w:tab w:val="center" w:pos="0"/>
        </w:tabs>
        <w:suppressAutoHyphens/>
        <w:spacing w:after="120" w:line="264" w:lineRule="auto"/>
        <w:ind w:right="755"/>
        <w:rPr>
          <w:rFonts w:eastAsia="Times New Roman"/>
          <w:snapToGrid w:val="0"/>
          <w:color w:val="auto"/>
          <w:spacing w:val="-3"/>
          <w:sz w:val="20"/>
          <w:szCs w:val="20"/>
          <w:lang w:eastAsia="en-US"/>
        </w:rPr>
      </w:pPr>
      <w:r w:rsidRPr="002E3536">
        <w:rPr>
          <w:rFonts w:eastAsia="Times New Roman"/>
          <w:b/>
          <w:snapToGrid w:val="0"/>
          <w:color w:val="auto"/>
          <w:spacing w:val="-3"/>
          <w:sz w:val="20"/>
          <w:szCs w:val="20"/>
          <w:lang w:eastAsia="en-US"/>
        </w:rPr>
        <w:t>PARTIES:</w:t>
      </w:r>
    </w:p>
    <w:p w:rsidR="009D02AF" w:rsidRPr="002E3536" w:rsidRDefault="009D02AF" w:rsidP="009D02AF">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eastAsia="Times New Roman"/>
          <w:color w:val="auto"/>
          <w:sz w:val="20"/>
          <w:szCs w:val="20"/>
          <w:lang w:eastAsia="en-US"/>
        </w:rPr>
      </w:pPr>
      <w:r w:rsidRPr="002E3536">
        <w:rPr>
          <w:rFonts w:eastAsia="Times New Roman"/>
          <w:color w:val="auto"/>
          <w:spacing w:val="-3"/>
          <w:sz w:val="20"/>
          <w:szCs w:val="20"/>
          <w:lang w:eastAsia="en-US"/>
        </w:rPr>
        <w:t>1.</w:t>
      </w:r>
      <w:r w:rsidRPr="002E3536">
        <w:rPr>
          <w:rFonts w:eastAsia="Times New Roman"/>
          <w:b/>
          <w:color w:val="auto"/>
          <w:spacing w:val="-3"/>
          <w:sz w:val="20"/>
          <w:szCs w:val="20"/>
          <w:lang w:eastAsia="en-US"/>
        </w:rPr>
        <w:tab/>
      </w:r>
      <w:r w:rsidRPr="002E3536">
        <w:rPr>
          <w:rFonts w:eastAsia="Times New Roman"/>
          <w:b/>
          <w:bCs/>
          <w:color w:val="auto"/>
          <w:sz w:val="20"/>
          <w:szCs w:val="20"/>
          <w:highlight w:val="yellow"/>
          <w:lang w:eastAsia="en-US"/>
        </w:rPr>
        <w:t>[CONTRACTING AUTHORITY NAME]</w:t>
      </w:r>
      <w:r w:rsidRPr="002E3536">
        <w:rPr>
          <w:rFonts w:eastAsia="Times New Roman"/>
          <w:color w:val="auto"/>
          <w:sz w:val="20"/>
          <w:szCs w:val="20"/>
          <w:lang w:eastAsia="en-US"/>
        </w:rPr>
        <w:t xml:space="preserve"> </w:t>
      </w:r>
      <w:r w:rsidRPr="002E3536">
        <w:rPr>
          <w:rFonts w:eastAsia="Times New Roman"/>
          <w:b/>
          <w:color w:val="auto"/>
          <w:sz w:val="20"/>
          <w:szCs w:val="20"/>
          <w:lang w:eastAsia="en-US"/>
        </w:rPr>
        <w:t>[</w:t>
      </w:r>
      <w:r w:rsidRPr="002E3536">
        <w:rPr>
          <w:rFonts w:eastAsia="Times New Roman"/>
          <w:color w:val="auto"/>
          <w:sz w:val="20"/>
          <w:szCs w:val="20"/>
          <w:highlight w:val="yellow"/>
          <w:lang w:eastAsia="en-US"/>
        </w:rPr>
        <w:t xml:space="preserve">[which is a company registered in </w:t>
      </w:r>
      <w:r w:rsidRPr="002E3536">
        <w:rPr>
          <w:rFonts w:eastAsia="Times New Roman"/>
          <w:b/>
          <w:iCs/>
          <w:color w:val="auto"/>
          <w:sz w:val="20"/>
          <w:szCs w:val="20"/>
          <w:highlight w:val="yellow"/>
          <w:lang w:eastAsia="en-US"/>
        </w:rPr>
        <w:t>[                ]</w:t>
      </w:r>
      <w:r w:rsidRPr="002E3536">
        <w:rPr>
          <w:rFonts w:eastAsia="Times New Roman"/>
          <w:b/>
          <w:i/>
          <w:color w:val="auto"/>
          <w:sz w:val="20"/>
          <w:szCs w:val="20"/>
          <w:highlight w:val="yellow"/>
          <w:lang w:eastAsia="en-US"/>
        </w:rPr>
        <w:t xml:space="preserve"> </w:t>
      </w:r>
      <w:r w:rsidRPr="002E3536">
        <w:rPr>
          <w:rFonts w:eastAsia="Times New Roman"/>
          <w:color w:val="auto"/>
          <w:sz w:val="20"/>
          <w:szCs w:val="20"/>
          <w:highlight w:val="yellow"/>
          <w:lang w:eastAsia="en-US"/>
        </w:rPr>
        <w:t xml:space="preserve">under company number </w:t>
      </w:r>
      <w:r w:rsidRPr="002E3536">
        <w:rPr>
          <w:rFonts w:eastAsia="Times New Roman"/>
          <w:b/>
          <w:iCs/>
          <w:color w:val="auto"/>
          <w:sz w:val="20"/>
          <w:szCs w:val="20"/>
          <w:highlight w:val="yellow"/>
          <w:lang w:eastAsia="en-US"/>
        </w:rPr>
        <w:t>[              ]</w:t>
      </w:r>
      <w:r w:rsidRPr="002E3536">
        <w:rPr>
          <w:rFonts w:eastAsia="Times New Roman"/>
          <w:b/>
          <w:i/>
          <w:color w:val="auto"/>
          <w:sz w:val="20"/>
          <w:szCs w:val="20"/>
          <w:highlight w:val="yellow"/>
          <w:lang w:eastAsia="en-US"/>
        </w:rPr>
        <w:t xml:space="preserve"> </w:t>
      </w:r>
      <w:r w:rsidRPr="002E3536">
        <w:rPr>
          <w:rFonts w:eastAsia="Times New Roman"/>
          <w:color w:val="auto"/>
          <w:sz w:val="20"/>
          <w:szCs w:val="20"/>
          <w:highlight w:val="yellow"/>
          <w:lang w:eastAsia="en-US"/>
        </w:rPr>
        <w:t xml:space="preserve">and whose registered office is at] [whose offices are located at] [ADDRESS] </w:t>
      </w:r>
      <w:r w:rsidRPr="002E3536">
        <w:rPr>
          <w:rFonts w:eastAsia="Times New Roman"/>
          <w:b/>
          <w:color w:val="auto"/>
          <w:sz w:val="20"/>
          <w:szCs w:val="20"/>
          <w:highlight w:val="yellow"/>
          <w:lang w:eastAsia="en-US"/>
        </w:rPr>
        <w:t>OR [</w:t>
      </w:r>
      <w:r w:rsidRPr="002E3536">
        <w:rPr>
          <w:rFonts w:eastAsia="Times New Roman"/>
          <w:color w:val="auto"/>
          <w:sz w:val="20"/>
          <w:szCs w:val="20"/>
          <w:highlight w:val="yellow"/>
          <w:lang w:eastAsia="en-US"/>
        </w:rPr>
        <w:t>acting as part of the Crown]</w:t>
      </w:r>
      <w:r w:rsidRPr="002E3536">
        <w:rPr>
          <w:rFonts w:eastAsia="Times New Roman"/>
          <w:color w:val="auto"/>
          <w:sz w:val="20"/>
          <w:szCs w:val="20"/>
          <w:lang w:eastAsia="en-US"/>
        </w:rPr>
        <w:t xml:space="preserve"> (the "</w:t>
      </w:r>
      <w:r w:rsidRPr="002E3536">
        <w:rPr>
          <w:rFonts w:eastAsia="Times New Roman"/>
          <w:b/>
          <w:color w:val="auto"/>
          <w:sz w:val="20"/>
          <w:szCs w:val="20"/>
          <w:lang w:eastAsia="en-US"/>
        </w:rPr>
        <w:t>Hirer</w:t>
      </w:r>
      <w:r w:rsidRPr="002E3536">
        <w:rPr>
          <w:rFonts w:eastAsia="Times New Roman"/>
          <w:color w:val="auto"/>
          <w:sz w:val="20"/>
          <w:szCs w:val="20"/>
          <w:lang w:eastAsia="en-US"/>
        </w:rPr>
        <w:t>"); and</w:t>
      </w:r>
    </w:p>
    <w:p w:rsidR="009D02AF" w:rsidRPr="002E3536" w:rsidRDefault="009D02AF" w:rsidP="009D02AF">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eastAsia="Times New Roman"/>
          <w:color w:val="auto"/>
          <w:spacing w:val="-3"/>
          <w:sz w:val="20"/>
          <w:szCs w:val="20"/>
          <w:lang w:eastAsia="en-US"/>
        </w:rPr>
      </w:pPr>
      <w:r w:rsidRPr="002E3536">
        <w:rPr>
          <w:rFonts w:eastAsia="Times New Roman"/>
          <w:color w:val="auto"/>
          <w:spacing w:val="-3"/>
          <w:sz w:val="20"/>
          <w:szCs w:val="20"/>
          <w:lang w:eastAsia="en-US"/>
        </w:rPr>
        <w:t>2.</w:t>
      </w:r>
      <w:r w:rsidRPr="002E3536">
        <w:rPr>
          <w:rFonts w:eastAsia="Times New Roman"/>
          <w:b/>
          <w:color w:val="auto"/>
          <w:spacing w:val="-3"/>
          <w:sz w:val="20"/>
          <w:szCs w:val="20"/>
          <w:lang w:eastAsia="en-US"/>
        </w:rPr>
        <w:tab/>
      </w:r>
      <w:r w:rsidRPr="002E3536">
        <w:rPr>
          <w:rFonts w:eastAsia="Times New Roman"/>
          <w:b/>
          <w:iCs/>
          <w:color w:val="auto"/>
          <w:sz w:val="20"/>
          <w:szCs w:val="20"/>
          <w:highlight w:val="yellow"/>
          <w:lang w:eastAsia="en-US"/>
        </w:rPr>
        <w:t>[FRAMEWORK SUPPLIER NAME]</w:t>
      </w:r>
      <w:r w:rsidRPr="002E3536">
        <w:rPr>
          <w:rFonts w:eastAsia="Times New Roman"/>
          <w:color w:val="auto"/>
          <w:sz w:val="20"/>
          <w:szCs w:val="20"/>
          <w:highlight w:val="yellow"/>
          <w:lang w:eastAsia="en-US"/>
        </w:rPr>
        <w:t xml:space="preserve"> which is a company incorporated in and in accordance with the laws of </w:t>
      </w:r>
      <w:r w:rsidRPr="002E3536">
        <w:rPr>
          <w:rFonts w:eastAsia="Times New Roman"/>
          <w:b/>
          <w:sz w:val="20"/>
          <w:szCs w:val="20"/>
          <w:highlight w:val="yellow"/>
          <w:lang w:eastAsia="en-US"/>
        </w:rPr>
        <w:t>[</w:t>
      </w:r>
      <w:r w:rsidRPr="002E3536">
        <w:rPr>
          <w:rFonts w:eastAsia="Times New Roman"/>
          <w:b/>
          <w:sz w:val="20"/>
          <w:szCs w:val="20"/>
          <w:highlight w:val="yellow"/>
          <w:lang w:eastAsia="en-US"/>
        </w:rPr>
        <w:tab/>
      </w:r>
      <w:r w:rsidRPr="002E3536">
        <w:rPr>
          <w:rFonts w:eastAsia="Times New Roman"/>
          <w:b/>
          <w:sz w:val="20"/>
          <w:szCs w:val="20"/>
          <w:highlight w:val="yellow"/>
          <w:lang w:eastAsia="en-US"/>
        </w:rPr>
        <w:tab/>
        <w:t>]</w:t>
      </w:r>
      <w:r w:rsidRPr="002E3536">
        <w:rPr>
          <w:rFonts w:eastAsia="Times New Roman"/>
          <w:color w:val="FF0000"/>
          <w:sz w:val="20"/>
          <w:szCs w:val="20"/>
          <w:highlight w:val="yellow"/>
          <w:lang w:eastAsia="en-US"/>
        </w:rPr>
        <w:t xml:space="preserve"> </w:t>
      </w:r>
      <w:r w:rsidRPr="002E3536">
        <w:rPr>
          <w:rFonts w:eastAsia="Times New Roman"/>
          <w:color w:val="auto"/>
          <w:sz w:val="20"/>
          <w:szCs w:val="20"/>
          <w:highlight w:val="yellow"/>
          <w:lang w:eastAsia="en-US"/>
        </w:rPr>
        <w:t xml:space="preserve">(Company No. </w:t>
      </w:r>
      <w:r w:rsidRPr="002E3536">
        <w:rPr>
          <w:rFonts w:eastAsia="Times New Roman"/>
          <w:b/>
          <w:sz w:val="20"/>
          <w:szCs w:val="20"/>
          <w:highlight w:val="yellow"/>
          <w:lang w:eastAsia="en-US"/>
        </w:rPr>
        <w:t>[</w:t>
      </w:r>
      <w:r w:rsidRPr="002E3536">
        <w:rPr>
          <w:rFonts w:eastAsia="Times New Roman"/>
          <w:b/>
          <w:sz w:val="20"/>
          <w:szCs w:val="20"/>
          <w:highlight w:val="yellow"/>
          <w:lang w:eastAsia="en-US"/>
        </w:rPr>
        <w:tab/>
      </w:r>
      <w:r w:rsidRPr="002E3536">
        <w:rPr>
          <w:rFonts w:eastAsia="Times New Roman"/>
          <w:b/>
          <w:sz w:val="20"/>
          <w:szCs w:val="20"/>
          <w:highlight w:val="yellow"/>
          <w:lang w:eastAsia="en-US"/>
        </w:rPr>
        <w:tab/>
        <w:t>]</w:t>
      </w:r>
      <w:r w:rsidRPr="002E3536">
        <w:rPr>
          <w:rFonts w:eastAsia="Times New Roman"/>
          <w:sz w:val="20"/>
          <w:szCs w:val="20"/>
          <w:highlight w:val="yellow"/>
          <w:lang w:eastAsia="en-US"/>
        </w:rPr>
        <w:t xml:space="preserve"> </w:t>
      </w:r>
      <w:r w:rsidRPr="002E3536">
        <w:rPr>
          <w:rFonts w:eastAsia="Times New Roman"/>
          <w:color w:val="auto"/>
          <w:sz w:val="20"/>
          <w:szCs w:val="20"/>
          <w:highlight w:val="yellow"/>
          <w:lang w:eastAsia="en-US"/>
        </w:rPr>
        <w:t xml:space="preserve">whose registered office address is at </w:t>
      </w:r>
      <w:r w:rsidRPr="002E3536">
        <w:rPr>
          <w:rFonts w:eastAsia="Times New Roman"/>
          <w:b/>
          <w:iCs/>
          <w:color w:val="auto"/>
          <w:sz w:val="20"/>
          <w:szCs w:val="20"/>
          <w:highlight w:val="yellow"/>
          <w:lang w:eastAsia="en-US"/>
        </w:rPr>
        <w:t>[                ]</w:t>
      </w:r>
      <w:r w:rsidRPr="002E3536">
        <w:rPr>
          <w:rFonts w:eastAsia="Times New Roman"/>
          <w:b/>
          <w:i/>
          <w:color w:val="auto"/>
          <w:sz w:val="20"/>
          <w:szCs w:val="20"/>
          <w:lang w:eastAsia="en-US"/>
        </w:rPr>
        <w:t xml:space="preserve"> </w:t>
      </w:r>
      <w:r w:rsidRPr="002E3536">
        <w:rPr>
          <w:rFonts w:eastAsia="Times New Roman"/>
          <w:color w:val="auto"/>
          <w:sz w:val="20"/>
          <w:szCs w:val="20"/>
          <w:lang w:eastAsia="en-US"/>
        </w:rPr>
        <w:t>(the "</w:t>
      </w:r>
      <w:r w:rsidRPr="002E3536">
        <w:rPr>
          <w:rFonts w:eastAsia="Times New Roman"/>
          <w:b/>
          <w:color w:val="auto"/>
          <w:sz w:val="20"/>
          <w:szCs w:val="20"/>
          <w:lang w:eastAsia="en-US"/>
        </w:rPr>
        <w:t>Supplier</w:t>
      </w:r>
      <w:r w:rsidRPr="002E3536">
        <w:rPr>
          <w:rFonts w:eastAsia="Times New Roman"/>
          <w:color w:val="auto"/>
          <w:sz w:val="20"/>
          <w:szCs w:val="20"/>
          <w:lang w:eastAsia="en-US"/>
        </w:rPr>
        <w:t>").</w:t>
      </w:r>
    </w:p>
    <w:p w:rsidR="009D02AF" w:rsidRPr="002E3536" w:rsidRDefault="009D02AF" w:rsidP="009D02AF">
      <w:pPr>
        <w:widowControl w:val="0"/>
        <w:tabs>
          <w:tab w:val="left" w:pos="-1440"/>
          <w:tab w:val="left" w:pos="-720"/>
          <w:tab w:val="left" w:pos="-576"/>
          <w:tab w:val="left" w:pos="288"/>
          <w:tab w:val="left" w:pos="1152"/>
          <w:tab w:val="left" w:pos="2016"/>
          <w:tab w:val="left" w:pos="6336"/>
        </w:tabs>
        <w:suppressAutoHyphens/>
        <w:spacing w:after="120" w:line="264" w:lineRule="auto"/>
        <w:ind w:right="755"/>
        <w:jc w:val="both"/>
        <w:rPr>
          <w:rFonts w:eastAsia="Times New Roman"/>
          <w:snapToGrid w:val="0"/>
          <w:color w:val="auto"/>
          <w:spacing w:val="-3"/>
          <w:sz w:val="20"/>
          <w:szCs w:val="20"/>
          <w:lang w:eastAsia="en-US"/>
        </w:rPr>
      </w:pPr>
      <w:r w:rsidRPr="002E3536">
        <w:rPr>
          <w:rFonts w:eastAsia="Times New Roman"/>
          <w:b/>
          <w:snapToGrid w:val="0"/>
          <w:color w:val="auto"/>
          <w:spacing w:val="-3"/>
          <w:sz w:val="20"/>
          <w:szCs w:val="20"/>
          <w:lang w:eastAsia="en-US"/>
        </w:rPr>
        <w:t>BACKGROUND</w:t>
      </w:r>
    </w:p>
    <w:p w:rsidR="009D02AF" w:rsidRPr="002E3536" w:rsidRDefault="009D02AF" w:rsidP="009D02AF">
      <w:pPr>
        <w:widowControl w:val="0"/>
        <w:numPr>
          <w:ilvl w:val="0"/>
          <w:numId w:val="46"/>
        </w:numPr>
        <w:tabs>
          <w:tab w:val="left" w:pos="567"/>
          <w:tab w:val="right" w:pos="8789"/>
        </w:tabs>
        <w:suppressAutoHyphens/>
        <w:spacing w:after="240" w:line="240" w:lineRule="auto"/>
        <w:ind w:left="567" w:right="755" w:hanging="567"/>
        <w:jc w:val="both"/>
        <w:rPr>
          <w:rFonts w:eastAsia="Times New Roman"/>
          <w:snapToGrid w:val="0"/>
          <w:color w:val="auto"/>
          <w:sz w:val="20"/>
          <w:szCs w:val="20"/>
          <w:lang w:eastAsia="en-US"/>
        </w:rPr>
      </w:pPr>
      <w:r w:rsidRPr="002E3536">
        <w:rPr>
          <w:rFonts w:eastAsia="Times New Roman"/>
          <w:snapToGrid w:val="0"/>
          <w:color w:val="auto"/>
          <w:sz w:val="20"/>
          <w:szCs w:val="20"/>
          <w:lang w:eastAsia="en-US"/>
        </w:rPr>
        <w:t>The Minister for the Cabinet Office (the "</w:t>
      </w:r>
      <w:r w:rsidRPr="002E3536">
        <w:rPr>
          <w:rFonts w:eastAsia="Times New Roman"/>
          <w:b/>
          <w:snapToGrid w:val="0"/>
          <w:color w:val="auto"/>
          <w:sz w:val="20"/>
          <w:szCs w:val="20"/>
          <w:lang w:eastAsia="en-US"/>
        </w:rPr>
        <w:t>Cabinet Office</w:t>
      </w:r>
      <w:r w:rsidRPr="002E3536">
        <w:rPr>
          <w:rFonts w:eastAsia="Times New Roman"/>
          <w:snapToGrid w:val="0"/>
          <w:color w:val="auto"/>
          <w:sz w:val="20"/>
          <w:szCs w:val="20"/>
          <w:lang w:eastAsia="en-US"/>
        </w:rPr>
        <w:t>") as represented by Crown Commercial Service, a trading fund of the Cabinet Office, without separate legal personality (the "</w:t>
      </w:r>
      <w:r w:rsidRPr="002E3536">
        <w:rPr>
          <w:rFonts w:eastAsia="Times New Roman"/>
          <w:b/>
          <w:snapToGrid w:val="0"/>
          <w:color w:val="auto"/>
          <w:sz w:val="20"/>
          <w:szCs w:val="20"/>
          <w:lang w:eastAsia="en-US"/>
        </w:rPr>
        <w:t>Authority</w:t>
      </w:r>
      <w:r w:rsidRPr="002E3536">
        <w:rPr>
          <w:rFonts w:eastAsia="Times New Roman"/>
          <w:snapToGrid w:val="0"/>
          <w:color w:val="auto"/>
          <w:sz w:val="20"/>
          <w:szCs w:val="20"/>
          <w:lang w:eastAsia="en-US"/>
        </w:rPr>
        <w:t xml:space="preserve">"), established a framework for supply </w:t>
      </w:r>
      <w:r w:rsidR="00A25B43">
        <w:rPr>
          <w:rFonts w:eastAsia="Times New Roman"/>
          <w:snapToGrid w:val="0"/>
          <w:color w:val="auto"/>
          <w:sz w:val="20"/>
          <w:szCs w:val="20"/>
          <w:lang w:eastAsia="en-US"/>
        </w:rPr>
        <w:t>and hire of building materials</w:t>
      </w:r>
      <w:r w:rsidRPr="002E3536">
        <w:rPr>
          <w:rFonts w:eastAsia="Times New Roman"/>
          <w:snapToGrid w:val="0"/>
          <w:color w:val="auto"/>
          <w:sz w:val="20"/>
          <w:szCs w:val="20"/>
          <w:lang w:eastAsia="en-US"/>
        </w:rPr>
        <w:t xml:space="preserve"> </w:t>
      </w:r>
      <w:r w:rsidR="000E6CF2">
        <w:rPr>
          <w:rFonts w:eastAsia="Times New Roman"/>
          <w:snapToGrid w:val="0"/>
          <w:color w:val="auto"/>
          <w:sz w:val="20"/>
          <w:szCs w:val="20"/>
          <w:lang w:eastAsia="en-US"/>
        </w:rPr>
        <w:t xml:space="preserve">and equipment </w:t>
      </w:r>
      <w:r w:rsidRPr="002E3536">
        <w:rPr>
          <w:rFonts w:eastAsia="Times New Roman"/>
          <w:snapToGrid w:val="0"/>
          <w:color w:val="auto"/>
          <w:sz w:val="20"/>
          <w:szCs w:val="20"/>
          <w:lang w:eastAsia="en-US"/>
        </w:rPr>
        <w:t>for the benefit of public sector bodies.</w:t>
      </w:r>
    </w:p>
    <w:p w:rsidR="009D02AF" w:rsidRPr="002E3536" w:rsidRDefault="009D02AF" w:rsidP="009D02AF">
      <w:pPr>
        <w:widowControl w:val="0"/>
        <w:numPr>
          <w:ilvl w:val="0"/>
          <w:numId w:val="46"/>
        </w:numPr>
        <w:tabs>
          <w:tab w:val="left" w:pos="567"/>
          <w:tab w:val="right" w:pos="8789"/>
        </w:tabs>
        <w:suppressAutoHyphens/>
        <w:spacing w:after="240" w:line="240" w:lineRule="auto"/>
        <w:ind w:left="567" w:right="755" w:hanging="567"/>
        <w:jc w:val="both"/>
        <w:rPr>
          <w:rFonts w:eastAsia="Times New Roman"/>
          <w:snapToGrid w:val="0"/>
          <w:color w:val="auto"/>
          <w:sz w:val="20"/>
          <w:szCs w:val="20"/>
          <w:lang w:eastAsia="en-US"/>
        </w:rPr>
      </w:pPr>
      <w:r w:rsidRPr="002E3536">
        <w:rPr>
          <w:rFonts w:eastAsia="Times New Roman"/>
          <w:snapToGrid w:val="0"/>
          <w:color w:val="auto"/>
          <w:sz w:val="20"/>
          <w:szCs w:val="20"/>
          <w:lang w:eastAsia="en-US"/>
        </w:rPr>
        <w:t>The Supplier was appointed to the framework and executed the framework ag</w:t>
      </w:r>
      <w:r w:rsidR="000E6CF2">
        <w:rPr>
          <w:rFonts w:eastAsia="Times New Roman"/>
          <w:snapToGrid w:val="0"/>
          <w:color w:val="auto"/>
          <w:sz w:val="20"/>
          <w:szCs w:val="20"/>
          <w:lang w:eastAsia="en-US"/>
        </w:rPr>
        <w:t>reement (with reference number RM 6157</w:t>
      </w:r>
      <w:r w:rsidRPr="002E3536">
        <w:rPr>
          <w:rFonts w:eastAsia="Times New Roman"/>
          <w:snapToGrid w:val="0"/>
          <w:color w:val="auto"/>
          <w:sz w:val="20"/>
          <w:szCs w:val="20"/>
          <w:lang w:eastAsia="en-US"/>
        </w:rPr>
        <w:t>) which is dated [    ] (the “</w:t>
      </w:r>
      <w:r w:rsidRPr="002E3536">
        <w:rPr>
          <w:rFonts w:eastAsia="Times New Roman"/>
          <w:b/>
          <w:snapToGrid w:val="0"/>
          <w:color w:val="auto"/>
          <w:sz w:val="20"/>
          <w:szCs w:val="20"/>
          <w:lang w:eastAsia="en-US"/>
        </w:rPr>
        <w:t>Framework Agreement</w:t>
      </w:r>
      <w:r w:rsidRPr="002E3536">
        <w:rPr>
          <w:rFonts w:eastAsia="Times New Roman"/>
          <w:snapToGrid w:val="0"/>
          <w:color w:val="auto"/>
          <w:sz w:val="20"/>
          <w:szCs w:val="20"/>
          <w:lang w:eastAsia="en-US"/>
        </w:rPr>
        <w:t xml:space="preserve">”).  </w:t>
      </w:r>
    </w:p>
    <w:p w:rsidR="009D02AF" w:rsidRPr="002E3536" w:rsidRDefault="009D02AF" w:rsidP="009D02AF">
      <w:pPr>
        <w:widowControl w:val="0"/>
        <w:numPr>
          <w:ilvl w:val="0"/>
          <w:numId w:val="46"/>
        </w:numPr>
        <w:tabs>
          <w:tab w:val="left" w:pos="567"/>
          <w:tab w:val="right" w:pos="8789"/>
        </w:tabs>
        <w:suppressAutoHyphens/>
        <w:spacing w:after="240" w:line="240" w:lineRule="auto"/>
        <w:ind w:left="567" w:right="755" w:hanging="567"/>
        <w:jc w:val="both"/>
        <w:rPr>
          <w:rFonts w:eastAsia="Times New Roman"/>
          <w:snapToGrid w:val="0"/>
          <w:color w:val="auto"/>
          <w:sz w:val="20"/>
          <w:szCs w:val="20"/>
          <w:lang w:eastAsia="en-US"/>
        </w:rPr>
      </w:pPr>
      <w:r w:rsidRPr="002E3536">
        <w:rPr>
          <w:rFonts w:eastAsia="Times New Roman"/>
          <w:snapToGrid w:val="0"/>
          <w:color w:val="auto"/>
          <w:sz w:val="20"/>
          <w:szCs w:val="20"/>
          <w:lang w:eastAsia="en-US"/>
        </w:rPr>
        <w:t xml:space="preserve">[On the </w:t>
      </w:r>
      <w:r w:rsidRPr="002E3536">
        <w:rPr>
          <w:rFonts w:eastAsia="Times New Roman"/>
          <w:i/>
          <w:snapToGrid w:val="0"/>
          <w:color w:val="auto"/>
          <w:sz w:val="20"/>
          <w:szCs w:val="20"/>
          <w:highlight w:val="yellow"/>
          <w:lang w:eastAsia="en-US"/>
        </w:rPr>
        <w:t>[insert date of issue of tender]</w:t>
      </w:r>
      <w:r w:rsidRPr="002E3536">
        <w:rPr>
          <w:rFonts w:eastAsia="Times New Roman"/>
          <w:snapToGrid w:val="0"/>
          <w:color w:val="auto"/>
          <w:sz w:val="20"/>
          <w:szCs w:val="20"/>
          <w:lang w:eastAsia="en-US"/>
        </w:rPr>
        <w:t xml:space="preserve"> the Hirer</w:t>
      </w:r>
      <w:r w:rsidRPr="002E3536">
        <w:rPr>
          <w:rFonts w:eastAsia="Times New Roman"/>
          <w:snapToGrid w:val="0"/>
          <w:color w:val="auto"/>
          <w:sz w:val="20"/>
          <w:szCs w:val="20"/>
          <w:highlight w:val="yellow"/>
          <w:lang w:eastAsia="en-US"/>
        </w:rPr>
        <w:t>[, acting as part of the Crown,]</w:t>
      </w:r>
      <w:r w:rsidRPr="002E3536">
        <w:rPr>
          <w:rFonts w:eastAsia="Times New Roman"/>
          <w:snapToGrid w:val="0"/>
          <w:color w:val="auto"/>
          <w:sz w:val="20"/>
          <w:szCs w:val="20"/>
          <w:lang w:eastAsia="en-US"/>
        </w:rPr>
        <w:t xml:space="preserve"> </w:t>
      </w:r>
      <w:r w:rsidRPr="002E3536">
        <w:rPr>
          <w:rFonts w:eastAsia="Times New Roman"/>
          <w:snapToGrid w:val="0"/>
          <w:color w:val="auto"/>
          <w:sz w:val="20"/>
          <w:szCs w:val="20"/>
          <w:highlight w:val="yellow"/>
          <w:lang w:eastAsia="en-US"/>
        </w:rPr>
        <w:t>[and in the Framework Agreement is identified as a “Contracting Authority”]</w:t>
      </w:r>
      <w:r w:rsidRPr="002E3536">
        <w:rPr>
          <w:rFonts w:eastAsia="Times New Roman"/>
          <w:snapToGrid w:val="0"/>
          <w:color w:val="auto"/>
          <w:sz w:val="20"/>
          <w:szCs w:val="20"/>
          <w:lang w:eastAsia="en-US"/>
        </w:rPr>
        <w:t xml:space="preserve"> invited the  Supplier along with other framework suppliers</w:t>
      </w:r>
      <w:r w:rsidR="00A25B43">
        <w:rPr>
          <w:rFonts w:eastAsia="Times New Roman"/>
          <w:snapToGrid w:val="0"/>
          <w:color w:val="auto"/>
          <w:sz w:val="20"/>
          <w:szCs w:val="20"/>
          <w:lang w:eastAsia="en-US"/>
        </w:rPr>
        <w:t xml:space="preserve"> under Lot 9 – Building Construction Tools and Equipment - HIRE</w:t>
      </w:r>
      <w:r w:rsidR="00A25B43" w:rsidRPr="00A25B43">
        <w:rPr>
          <w:rFonts w:eastAsia="Times New Roman"/>
          <w:snapToGrid w:val="0"/>
          <w:color w:val="auto"/>
          <w:sz w:val="20"/>
          <w:szCs w:val="20"/>
          <w:lang w:eastAsia="en-US"/>
        </w:rPr>
        <w:t xml:space="preserve"> </w:t>
      </w:r>
      <w:r w:rsidRPr="002E3536">
        <w:rPr>
          <w:rFonts w:eastAsia="Times New Roman"/>
          <w:snapToGrid w:val="0"/>
          <w:color w:val="auto"/>
          <w:sz w:val="20"/>
          <w:szCs w:val="20"/>
          <w:lang w:eastAsia="en-US"/>
        </w:rPr>
        <w:t xml:space="preserve">to tender for the </w:t>
      </w:r>
      <w:r w:rsidR="000E6CF2">
        <w:rPr>
          <w:rFonts w:eastAsia="Times New Roman"/>
          <w:snapToGrid w:val="0"/>
          <w:color w:val="auto"/>
          <w:sz w:val="20"/>
          <w:szCs w:val="20"/>
          <w:lang w:eastAsia="en-US"/>
        </w:rPr>
        <w:t xml:space="preserve">supply for hire of </w:t>
      </w:r>
      <w:r w:rsidRPr="002E3536">
        <w:rPr>
          <w:rFonts w:eastAsia="Times New Roman"/>
          <w:snapToGrid w:val="0"/>
          <w:color w:val="auto"/>
          <w:sz w:val="20"/>
          <w:szCs w:val="20"/>
          <w:highlight w:val="yellow"/>
          <w:lang w:eastAsia="en-US"/>
        </w:rPr>
        <w:t xml:space="preserve">[ insert description of </w:t>
      </w:r>
      <w:r w:rsidR="000E6CF2">
        <w:rPr>
          <w:rFonts w:eastAsia="Times New Roman"/>
          <w:snapToGrid w:val="0"/>
          <w:color w:val="auto"/>
          <w:sz w:val="20"/>
          <w:szCs w:val="20"/>
          <w:highlight w:val="yellow"/>
          <w:lang w:eastAsia="en-US"/>
        </w:rPr>
        <w:t>tools/</w:t>
      </w:r>
      <w:r w:rsidRPr="002E3536">
        <w:rPr>
          <w:rFonts w:eastAsia="Times New Roman"/>
          <w:snapToGrid w:val="0"/>
          <w:color w:val="auto"/>
          <w:sz w:val="20"/>
          <w:szCs w:val="20"/>
          <w:highlight w:val="yellow"/>
          <w:lang w:eastAsia="en-US"/>
        </w:rPr>
        <w:t>equipment hire requirements]</w:t>
      </w:r>
      <w:r w:rsidRPr="002E3536">
        <w:rPr>
          <w:rFonts w:eastAsia="Times New Roman"/>
          <w:snapToGrid w:val="0"/>
          <w:color w:val="auto"/>
          <w:sz w:val="20"/>
          <w:szCs w:val="20"/>
          <w:lang w:eastAsia="en-US"/>
        </w:rPr>
        <w:t xml:space="preserve"> in accordance with the Call Off Procedure (as defined in the Framework Agreement).]</w:t>
      </w:r>
      <w:r w:rsidRPr="002E3536">
        <w:rPr>
          <w:rFonts w:eastAsia="Times New Roman"/>
          <w:snapToGrid w:val="0"/>
          <w:color w:val="auto"/>
          <w:sz w:val="20"/>
          <w:szCs w:val="20"/>
          <w:vertAlign w:val="superscript"/>
          <w:lang w:eastAsia="en-US"/>
        </w:rPr>
        <w:t>1</w:t>
      </w:r>
    </w:p>
    <w:p w:rsidR="009D02AF" w:rsidRPr="002E3536" w:rsidRDefault="009D02AF" w:rsidP="009D02AF">
      <w:pPr>
        <w:widowControl w:val="0"/>
        <w:numPr>
          <w:ilvl w:val="0"/>
          <w:numId w:val="46"/>
        </w:numPr>
        <w:tabs>
          <w:tab w:val="left" w:pos="567"/>
          <w:tab w:val="right" w:pos="8789"/>
        </w:tabs>
        <w:suppressAutoHyphens/>
        <w:spacing w:after="240" w:line="240" w:lineRule="auto"/>
        <w:ind w:left="567" w:right="755" w:hanging="567"/>
        <w:jc w:val="both"/>
        <w:rPr>
          <w:rFonts w:eastAsia="Times New Roman"/>
          <w:snapToGrid w:val="0"/>
          <w:color w:val="auto"/>
          <w:sz w:val="20"/>
          <w:szCs w:val="20"/>
          <w:lang w:eastAsia="en-US"/>
        </w:rPr>
      </w:pPr>
      <w:r w:rsidRPr="002E3536">
        <w:rPr>
          <w:rFonts w:eastAsia="Times New Roman"/>
          <w:snapToGrid w:val="0"/>
          <w:color w:val="auto"/>
          <w:sz w:val="20"/>
          <w:szCs w:val="20"/>
          <w:lang w:eastAsia="en-US"/>
        </w:rPr>
        <w:t xml:space="preserve">[On the </w:t>
      </w:r>
      <w:r w:rsidRPr="002E3536">
        <w:rPr>
          <w:rFonts w:eastAsia="Times New Roman"/>
          <w:i/>
          <w:snapToGrid w:val="0"/>
          <w:color w:val="auto"/>
          <w:sz w:val="20"/>
          <w:szCs w:val="20"/>
          <w:highlight w:val="yellow"/>
          <w:lang w:eastAsia="en-US"/>
        </w:rPr>
        <w:t>[insert date of tender response]</w:t>
      </w:r>
      <w:r w:rsidRPr="002E3536">
        <w:rPr>
          <w:rFonts w:eastAsia="Times New Roman"/>
          <w:snapToGrid w:val="0"/>
          <w:color w:val="auto"/>
          <w:sz w:val="20"/>
          <w:szCs w:val="20"/>
          <w:lang w:eastAsia="en-US"/>
        </w:rPr>
        <w:t xml:space="preserve"> the Supplier submitted a tender response and was subsequently selected by the Hirer </w:t>
      </w:r>
      <w:r w:rsidR="00A25B43" w:rsidRPr="00A25B43">
        <w:rPr>
          <w:rFonts w:eastAsia="Times New Roman"/>
          <w:snapToGrid w:val="0"/>
          <w:color w:val="auto"/>
          <w:sz w:val="20"/>
          <w:szCs w:val="20"/>
          <w:lang w:eastAsia="en-US"/>
        </w:rPr>
        <w:t xml:space="preserve">under Lot 9 – Building Construction Tools and Equipment - HIRE </w:t>
      </w:r>
      <w:r w:rsidRPr="002E3536">
        <w:rPr>
          <w:rFonts w:eastAsia="Times New Roman"/>
          <w:snapToGrid w:val="0"/>
          <w:color w:val="auto"/>
          <w:sz w:val="20"/>
          <w:szCs w:val="20"/>
          <w:lang w:eastAsia="en-US"/>
        </w:rPr>
        <w:t xml:space="preserve">to supply </w:t>
      </w:r>
      <w:r w:rsidRPr="002E3536">
        <w:rPr>
          <w:rFonts w:eastAsia="Times New Roman"/>
          <w:snapToGrid w:val="0"/>
          <w:color w:val="auto"/>
          <w:sz w:val="20"/>
          <w:szCs w:val="20"/>
          <w:highlight w:val="yellow"/>
          <w:lang w:eastAsia="en-US"/>
        </w:rPr>
        <w:t xml:space="preserve">[ insert description of </w:t>
      </w:r>
      <w:r w:rsidR="000E6CF2">
        <w:rPr>
          <w:rFonts w:eastAsia="Times New Roman"/>
          <w:snapToGrid w:val="0"/>
          <w:color w:val="auto"/>
          <w:sz w:val="20"/>
          <w:szCs w:val="20"/>
          <w:highlight w:val="yellow"/>
          <w:lang w:eastAsia="en-US"/>
        </w:rPr>
        <w:t>tools/</w:t>
      </w:r>
      <w:r w:rsidR="00AA5F20" w:rsidRPr="00AA5F20">
        <w:rPr>
          <w:rFonts w:eastAsia="Times New Roman"/>
          <w:snapToGrid w:val="0"/>
          <w:color w:val="auto"/>
          <w:sz w:val="20"/>
          <w:szCs w:val="20"/>
          <w:highlight w:val="yellow"/>
          <w:lang w:eastAsia="en-US"/>
        </w:rPr>
        <w:t>equipment hire requirements</w:t>
      </w:r>
      <w:r w:rsidR="00AA5F20">
        <w:rPr>
          <w:rFonts w:eastAsia="Times New Roman"/>
          <w:snapToGrid w:val="0"/>
          <w:color w:val="auto"/>
          <w:sz w:val="20"/>
          <w:szCs w:val="20"/>
          <w:highlight w:val="yellow"/>
          <w:lang w:eastAsia="en-US"/>
        </w:rPr>
        <w:t xml:space="preserve"> </w:t>
      </w:r>
      <w:r w:rsidRPr="002E3536">
        <w:rPr>
          <w:rFonts w:eastAsia="Times New Roman"/>
          <w:snapToGrid w:val="0"/>
          <w:color w:val="auto"/>
          <w:sz w:val="20"/>
          <w:szCs w:val="20"/>
          <w:highlight w:val="yellow"/>
          <w:lang w:eastAsia="en-US"/>
        </w:rPr>
        <w:t>]</w:t>
      </w:r>
      <w:r w:rsidRPr="002E3536">
        <w:rPr>
          <w:rFonts w:eastAsia="Times New Roman"/>
          <w:snapToGrid w:val="0"/>
          <w:color w:val="auto"/>
          <w:sz w:val="20"/>
          <w:szCs w:val="20"/>
          <w:lang w:eastAsia="en-US"/>
        </w:rPr>
        <w:t>.]</w:t>
      </w:r>
      <w:r w:rsidRPr="002E3536">
        <w:rPr>
          <w:rFonts w:eastAsia="Times New Roman"/>
          <w:snapToGrid w:val="0"/>
          <w:color w:val="auto"/>
          <w:sz w:val="20"/>
          <w:szCs w:val="20"/>
          <w:vertAlign w:val="superscript"/>
          <w:lang w:eastAsia="en-US"/>
        </w:rPr>
        <w:footnoteReference w:id="1"/>
      </w:r>
    </w:p>
    <w:p w:rsidR="009D02AF" w:rsidRPr="002E3536" w:rsidRDefault="009D02AF" w:rsidP="009D02AF">
      <w:pPr>
        <w:widowControl w:val="0"/>
        <w:numPr>
          <w:ilvl w:val="0"/>
          <w:numId w:val="46"/>
        </w:numPr>
        <w:tabs>
          <w:tab w:val="left" w:pos="567"/>
          <w:tab w:val="right" w:pos="8789"/>
        </w:tabs>
        <w:suppressAutoHyphens/>
        <w:spacing w:after="240" w:line="240" w:lineRule="auto"/>
        <w:ind w:left="567" w:right="755" w:hanging="567"/>
        <w:jc w:val="both"/>
        <w:rPr>
          <w:rFonts w:eastAsia="Times New Roman"/>
          <w:snapToGrid w:val="0"/>
          <w:color w:val="auto"/>
          <w:sz w:val="20"/>
          <w:szCs w:val="20"/>
          <w:lang w:eastAsia="en-US"/>
        </w:rPr>
      </w:pPr>
      <w:r w:rsidRPr="002E3536">
        <w:rPr>
          <w:rFonts w:eastAsia="Times New Roman"/>
          <w:snapToGrid w:val="0"/>
          <w:color w:val="auto"/>
          <w:sz w:val="20"/>
          <w:szCs w:val="20"/>
          <w:lang w:eastAsia="en-US"/>
        </w:rPr>
        <w:t xml:space="preserve">The Supplier has agreed to supply the </w:t>
      </w:r>
      <w:r w:rsidR="00A25B43">
        <w:rPr>
          <w:rFonts w:eastAsia="Times New Roman"/>
          <w:snapToGrid w:val="0"/>
          <w:color w:val="auto"/>
          <w:sz w:val="20"/>
          <w:szCs w:val="20"/>
          <w:lang w:eastAsia="en-US"/>
        </w:rPr>
        <w:t>Equipment</w:t>
      </w:r>
      <w:r w:rsidRPr="002E3536">
        <w:rPr>
          <w:rFonts w:eastAsia="Times New Roman"/>
          <w:snapToGrid w:val="0"/>
          <w:color w:val="auto"/>
          <w:sz w:val="20"/>
          <w:szCs w:val="20"/>
          <w:lang w:eastAsia="en-US"/>
        </w:rPr>
        <w:t xml:space="preserve"> in accordance with this </w:t>
      </w:r>
      <w:r w:rsidR="00A25B43">
        <w:rPr>
          <w:rFonts w:eastAsia="Times New Roman"/>
          <w:snapToGrid w:val="0"/>
          <w:color w:val="auto"/>
          <w:sz w:val="20"/>
          <w:szCs w:val="20"/>
          <w:lang w:eastAsia="en-US"/>
        </w:rPr>
        <w:t>agreement</w:t>
      </w:r>
      <w:r w:rsidRPr="002E3536">
        <w:rPr>
          <w:rFonts w:eastAsia="Times New Roman"/>
          <w:snapToGrid w:val="0"/>
          <w:color w:val="auto"/>
          <w:sz w:val="20"/>
          <w:szCs w:val="20"/>
          <w:lang w:eastAsia="en-US"/>
        </w:rPr>
        <w:t xml:space="preserve"> and the Framework Agreement. </w:t>
      </w:r>
    </w:p>
    <w:p w:rsidR="009D02AF" w:rsidRPr="002E3536" w:rsidRDefault="009D02AF" w:rsidP="009D02AF">
      <w:pPr>
        <w:tabs>
          <w:tab w:val="left" w:pos="851"/>
          <w:tab w:val="right" w:pos="8789"/>
        </w:tabs>
        <w:suppressAutoHyphens/>
        <w:spacing w:after="240" w:line="240" w:lineRule="auto"/>
        <w:ind w:right="755"/>
        <w:jc w:val="both"/>
        <w:rPr>
          <w:rFonts w:eastAsia="Times New Roman"/>
          <w:b/>
          <w:snapToGrid w:val="0"/>
          <w:color w:val="auto"/>
          <w:sz w:val="20"/>
          <w:szCs w:val="20"/>
          <w:lang w:eastAsia="en-US"/>
        </w:rPr>
      </w:pPr>
      <w:r w:rsidRPr="002E3536">
        <w:rPr>
          <w:rFonts w:eastAsia="Times New Roman"/>
          <w:b/>
          <w:snapToGrid w:val="0"/>
          <w:color w:val="auto"/>
          <w:sz w:val="20"/>
          <w:szCs w:val="20"/>
          <w:lang w:eastAsia="en-US"/>
        </w:rPr>
        <w:t>IT IS AGREED AS FOLLOWS:</w:t>
      </w:r>
    </w:p>
    <w:p w:rsidR="009D02AF" w:rsidRPr="002E3536" w:rsidRDefault="009D02AF" w:rsidP="009D02AF">
      <w:pPr>
        <w:widowControl w:val="0"/>
        <w:numPr>
          <w:ilvl w:val="6"/>
          <w:numId w:val="45"/>
        </w:numPr>
        <w:tabs>
          <w:tab w:val="right" w:pos="709"/>
        </w:tabs>
        <w:suppressAutoHyphens/>
        <w:spacing w:after="240" w:line="264" w:lineRule="auto"/>
        <w:ind w:left="709" w:right="755" w:hanging="709"/>
        <w:jc w:val="both"/>
        <w:rPr>
          <w:rFonts w:eastAsia="Calibri"/>
          <w:snapToGrid w:val="0"/>
          <w:color w:val="auto"/>
          <w:sz w:val="20"/>
          <w:szCs w:val="20"/>
          <w:lang w:eastAsia="en-US"/>
        </w:rPr>
      </w:pPr>
      <w:r w:rsidRPr="002E3536">
        <w:rPr>
          <w:rFonts w:eastAsia="Calibri"/>
          <w:snapToGrid w:val="0"/>
          <w:color w:val="auto"/>
          <w:sz w:val="20"/>
          <w:szCs w:val="20"/>
          <w:lang w:eastAsia="en-US"/>
        </w:rPr>
        <w:t xml:space="preserve">The Hirer will </w:t>
      </w:r>
      <w:r w:rsidR="00AA5F20">
        <w:rPr>
          <w:rFonts w:eastAsia="Calibri"/>
          <w:snapToGrid w:val="0"/>
          <w:color w:val="auto"/>
          <w:sz w:val="20"/>
          <w:szCs w:val="20"/>
          <w:lang w:eastAsia="en-US"/>
        </w:rPr>
        <w:t xml:space="preserve">hire the Equipment and </w:t>
      </w:r>
      <w:r w:rsidRPr="002E3536">
        <w:rPr>
          <w:rFonts w:eastAsia="Calibri"/>
          <w:snapToGrid w:val="0"/>
          <w:color w:val="auto"/>
          <w:sz w:val="20"/>
          <w:szCs w:val="20"/>
          <w:lang w:eastAsia="en-US"/>
        </w:rPr>
        <w:t>pay the Supplier</w:t>
      </w:r>
      <w:r w:rsidRPr="002E3536">
        <w:rPr>
          <w:rFonts w:eastAsia="Calibri"/>
          <w:i/>
          <w:snapToGrid w:val="0"/>
          <w:color w:val="auto"/>
          <w:sz w:val="20"/>
          <w:szCs w:val="20"/>
          <w:lang w:eastAsia="en-US"/>
        </w:rPr>
        <w:t xml:space="preserve"> </w:t>
      </w:r>
      <w:r w:rsidRPr="002E3536">
        <w:rPr>
          <w:rFonts w:eastAsia="Calibri"/>
          <w:snapToGrid w:val="0"/>
          <w:color w:val="auto"/>
          <w:sz w:val="20"/>
          <w:szCs w:val="20"/>
          <w:lang w:eastAsia="en-US"/>
        </w:rPr>
        <w:t>the amount due in accordance with t</w:t>
      </w:r>
      <w:r w:rsidRPr="00AA5F20">
        <w:rPr>
          <w:rFonts w:eastAsia="Calibri"/>
          <w:snapToGrid w:val="0"/>
          <w:color w:val="auto"/>
          <w:sz w:val="20"/>
          <w:szCs w:val="20"/>
          <w:lang w:eastAsia="en-US"/>
        </w:rPr>
        <w:t>he</w:t>
      </w:r>
      <w:r w:rsidR="00A25B43">
        <w:rPr>
          <w:rFonts w:eastAsia="Calibri"/>
          <w:snapToGrid w:val="0"/>
          <w:color w:val="auto"/>
          <w:sz w:val="20"/>
          <w:szCs w:val="20"/>
          <w:lang w:eastAsia="en-US"/>
        </w:rPr>
        <w:t xml:space="preserve"> Particulars and the</w:t>
      </w:r>
      <w:r w:rsidRPr="00AA5F20">
        <w:rPr>
          <w:rFonts w:eastAsia="Calibri"/>
          <w:snapToGrid w:val="0"/>
          <w:color w:val="auto"/>
          <w:sz w:val="20"/>
          <w:szCs w:val="20"/>
          <w:lang w:eastAsia="en-US"/>
        </w:rPr>
        <w:t xml:space="preserve"> </w:t>
      </w:r>
      <w:r w:rsidR="00A25B43">
        <w:rPr>
          <w:rFonts w:eastAsia="Calibri"/>
          <w:snapToGrid w:val="0"/>
          <w:color w:val="auto"/>
          <w:sz w:val="20"/>
          <w:szCs w:val="20"/>
          <w:lang w:eastAsia="en-US"/>
        </w:rPr>
        <w:t>Agreed Terms</w:t>
      </w:r>
      <w:r w:rsidRPr="00AA5F20">
        <w:rPr>
          <w:rFonts w:eastAsia="Calibri"/>
          <w:snapToGrid w:val="0"/>
          <w:color w:val="auto"/>
          <w:sz w:val="20"/>
          <w:szCs w:val="20"/>
          <w:lang w:eastAsia="en-US"/>
        </w:rPr>
        <w:t>.</w:t>
      </w:r>
    </w:p>
    <w:p w:rsidR="009D02AF" w:rsidRPr="002E3536" w:rsidRDefault="009D02AF" w:rsidP="009D02AF">
      <w:pPr>
        <w:widowControl w:val="0"/>
        <w:numPr>
          <w:ilvl w:val="6"/>
          <w:numId w:val="45"/>
        </w:numPr>
        <w:tabs>
          <w:tab w:val="right" w:pos="709"/>
        </w:tabs>
        <w:suppressAutoHyphens/>
        <w:spacing w:after="240" w:line="264" w:lineRule="auto"/>
        <w:ind w:left="709" w:right="755" w:hanging="709"/>
        <w:jc w:val="both"/>
        <w:rPr>
          <w:rFonts w:eastAsia="Calibri"/>
          <w:snapToGrid w:val="0"/>
          <w:color w:val="auto"/>
          <w:sz w:val="20"/>
          <w:szCs w:val="20"/>
          <w:lang w:eastAsia="en-US"/>
        </w:rPr>
      </w:pPr>
      <w:r w:rsidRPr="002E3536">
        <w:rPr>
          <w:rFonts w:eastAsia="Times New Roman" w:cs="Times New Roman"/>
          <w:snapToGrid w:val="0"/>
          <w:color w:val="auto"/>
          <w:sz w:val="20"/>
          <w:szCs w:val="20"/>
          <w:lang w:val="en-US" w:eastAsia="en-US"/>
        </w:rPr>
        <w:t xml:space="preserve">The Supplier will supply and deliver the </w:t>
      </w:r>
      <w:r w:rsidR="00AA5F20">
        <w:rPr>
          <w:rFonts w:eastAsia="Times New Roman" w:cs="Times New Roman"/>
          <w:snapToGrid w:val="0"/>
          <w:color w:val="auto"/>
          <w:sz w:val="20"/>
          <w:szCs w:val="20"/>
          <w:lang w:val="en-US" w:eastAsia="en-US"/>
        </w:rPr>
        <w:t>Equipment for hire</w:t>
      </w:r>
      <w:r w:rsidRPr="002E3536">
        <w:rPr>
          <w:rFonts w:eastAsia="Times New Roman" w:cs="Times New Roman"/>
          <w:snapToGrid w:val="0"/>
          <w:color w:val="auto"/>
          <w:sz w:val="20"/>
          <w:szCs w:val="20"/>
          <w:lang w:val="en-US" w:eastAsia="en-US"/>
        </w:rPr>
        <w:t xml:space="preserve"> in accordance with the </w:t>
      </w:r>
      <w:r w:rsidR="00A25B43">
        <w:rPr>
          <w:rFonts w:eastAsia="Calibri"/>
          <w:snapToGrid w:val="0"/>
          <w:color w:val="auto"/>
          <w:sz w:val="20"/>
          <w:szCs w:val="20"/>
          <w:lang w:eastAsia="en-US"/>
        </w:rPr>
        <w:t xml:space="preserve"> Particulars and the </w:t>
      </w:r>
      <w:r w:rsidR="00A25B43">
        <w:rPr>
          <w:rFonts w:eastAsia="Times New Roman" w:cs="Times New Roman"/>
          <w:snapToGrid w:val="0"/>
          <w:color w:val="auto"/>
          <w:sz w:val="20"/>
          <w:szCs w:val="20"/>
          <w:lang w:val="en-US" w:eastAsia="en-US"/>
        </w:rPr>
        <w:t>Agreed Terms</w:t>
      </w:r>
      <w:r w:rsidRPr="002E3536">
        <w:rPr>
          <w:rFonts w:eastAsia="Times New Roman" w:cs="Times New Roman"/>
          <w:snapToGrid w:val="0"/>
          <w:color w:val="auto"/>
          <w:sz w:val="20"/>
          <w:szCs w:val="20"/>
          <w:lang w:val="en-US" w:eastAsia="en-US"/>
        </w:rPr>
        <w:t>.</w:t>
      </w:r>
    </w:p>
    <w:p w:rsidR="009D02AF" w:rsidRPr="002E3536" w:rsidRDefault="009D02AF" w:rsidP="009D02AF">
      <w:pPr>
        <w:spacing w:after="0" w:line="240" w:lineRule="auto"/>
        <w:rPr>
          <w:rFonts w:eastAsia="Times New Roman" w:cs="Times New Roman"/>
          <w:color w:val="auto"/>
          <w:sz w:val="20"/>
          <w:szCs w:val="20"/>
        </w:rPr>
      </w:pPr>
      <w:r w:rsidRPr="002E3536">
        <w:rPr>
          <w:rFonts w:eastAsia="Times New Roman" w:cs="Times New Roman"/>
          <w:color w:val="auto"/>
          <w:sz w:val="20"/>
          <w:szCs w:val="20"/>
        </w:rPr>
        <w:br w:type="page"/>
      </w:r>
    </w:p>
    <w:p w:rsidR="009D02AF" w:rsidRPr="002E3536" w:rsidRDefault="009D02AF" w:rsidP="009D02AF">
      <w:pPr>
        <w:widowControl w:val="0"/>
        <w:spacing w:before="200" w:after="60" w:line="240" w:lineRule="auto"/>
        <w:ind w:left="709"/>
        <w:jc w:val="both"/>
        <w:rPr>
          <w:rFonts w:eastAsia="Times New Roman" w:cs="Times New Roman"/>
          <w:color w:val="auto"/>
          <w:sz w:val="20"/>
          <w:szCs w:val="20"/>
        </w:rPr>
      </w:pPr>
    </w:p>
    <w:p w:rsidR="009D02AF" w:rsidRPr="002E3536" w:rsidRDefault="009D02AF" w:rsidP="009D02AF">
      <w:pPr>
        <w:widowControl w:val="0"/>
        <w:spacing w:before="200" w:after="60" w:line="240" w:lineRule="auto"/>
        <w:ind w:left="709"/>
        <w:jc w:val="both"/>
        <w:rPr>
          <w:rFonts w:eastAsia="Times New Roman" w:cs="Times New Roman"/>
          <w:color w:val="auto"/>
          <w:sz w:val="20"/>
          <w:szCs w:val="20"/>
        </w:rPr>
      </w:pPr>
    </w:p>
    <w:p w:rsidR="009D02AF" w:rsidRPr="002E3536" w:rsidRDefault="009D02AF" w:rsidP="009D02AF">
      <w:pPr>
        <w:widowControl w:val="0"/>
        <w:spacing w:before="200" w:after="60" w:line="240" w:lineRule="auto"/>
        <w:jc w:val="both"/>
        <w:rPr>
          <w:rFonts w:eastAsia="Times New Roman" w:cs="Times New Roman"/>
          <w:b/>
          <w:color w:val="auto"/>
          <w:sz w:val="20"/>
          <w:szCs w:val="20"/>
          <w:u w:val="single"/>
        </w:rPr>
      </w:pPr>
      <w:r w:rsidRPr="002E3536">
        <w:rPr>
          <w:rFonts w:eastAsia="Times New Roman" w:cs="Times New Roman"/>
          <w:b/>
          <w:color w:val="auto"/>
          <w:sz w:val="20"/>
          <w:szCs w:val="20"/>
          <w:u w:val="single"/>
        </w:rPr>
        <w:t>Example execution clauses:</w:t>
      </w:r>
    </w:p>
    <w:p w:rsidR="009D02AF" w:rsidRPr="002E3536" w:rsidRDefault="00AA5F20" w:rsidP="009D02AF">
      <w:pPr>
        <w:widowControl w:val="0"/>
        <w:spacing w:before="200" w:after="60" w:line="240" w:lineRule="auto"/>
        <w:jc w:val="both"/>
        <w:rPr>
          <w:rFonts w:eastAsia="Times New Roman" w:cs="Times New Roman"/>
          <w:b/>
          <w:color w:val="auto"/>
          <w:sz w:val="20"/>
          <w:szCs w:val="20"/>
        </w:rPr>
      </w:pPr>
      <w:r w:rsidRPr="00AA5F20">
        <w:rPr>
          <w:rFonts w:eastAsia="Times New Roman" w:cs="Times New Roman"/>
          <w:color w:val="auto"/>
          <w:sz w:val="20"/>
          <w:szCs w:val="20"/>
          <w:lang w:val="en-US"/>
        </w:rPr>
        <w:t xml:space="preserve">(Note: the following signature blocks need to be adapted to reflect the specific requirements of the relevant parties who are executing the </w:t>
      </w:r>
      <w:r>
        <w:rPr>
          <w:rFonts w:eastAsia="Times New Roman" w:cs="Times New Roman"/>
          <w:color w:val="auto"/>
          <w:sz w:val="20"/>
          <w:szCs w:val="20"/>
          <w:lang w:val="en-US"/>
        </w:rPr>
        <w:t xml:space="preserve">agreement. </w:t>
      </w:r>
      <w:r w:rsidR="009D02AF" w:rsidRPr="002E3536">
        <w:rPr>
          <w:rFonts w:eastAsia="Times New Roman" w:cs="Times New Roman"/>
          <w:color w:val="auto"/>
          <w:sz w:val="20"/>
          <w:szCs w:val="20"/>
          <w:lang w:val="en-US"/>
        </w:rPr>
        <w:t>The following is an example only)</w:t>
      </w:r>
    </w:p>
    <w:p w:rsidR="009D02AF" w:rsidRPr="002E3536" w:rsidRDefault="009D02AF" w:rsidP="009D02AF">
      <w:pPr>
        <w:widowControl w:val="0"/>
        <w:spacing w:before="200" w:after="60" w:line="240" w:lineRule="auto"/>
        <w:jc w:val="both"/>
        <w:rPr>
          <w:rFonts w:eastAsia="Times New Roman" w:cs="Times New Roman"/>
          <w:b/>
          <w:color w:val="auto"/>
          <w:sz w:val="20"/>
          <w:szCs w:val="20"/>
        </w:rPr>
      </w:pPr>
    </w:p>
    <w:p w:rsidR="009D02AF" w:rsidRPr="002E3536" w:rsidRDefault="009D02AF" w:rsidP="009D02AF">
      <w:pPr>
        <w:widowControl w:val="0"/>
        <w:spacing w:before="200" w:after="60" w:line="240" w:lineRule="auto"/>
        <w:jc w:val="both"/>
        <w:rPr>
          <w:rFonts w:eastAsia="Times New Roman" w:cs="Times New Roman"/>
          <w:b/>
          <w:color w:val="auto"/>
          <w:sz w:val="20"/>
          <w:szCs w:val="20"/>
        </w:rPr>
      </w:pPr>
      <w:r w:rsidRPr="002E3536">
        <w:rPr>
          <w:rFonts w:eastAsia="Times New Roman" w:cs="Times New Roman"/>
          <w:b/>
          <w:color w:val="auto"/>
          <w:sz w:val="20"/>
          <w:szCs w:val="20"/>
        </w:rPr>
        <w:t>Executed under hand</w:t>
      </w:r>
    </w:p>
    <w:p w:rsidR="009D02AF" w:rsidRPr="002E3536" w:rsidRDefault="009D02AF" w:rsidP="009D02AF">
      <w:pPr>
        <w:widowControl w:val="0"/>
        <w:spacing w:before="200" w:after="60" w:line="240" w:lineRule="auto"/>
        <w:jc w:val="both"/>
        <w:rPr>
          <w:rFonts w:eastAsia="Times New Roman" w:cs="Times New Roman"/>
          <w:color w:val="auto"/>
          <w:sz w:val="20"/>
          <w:szCs w:val="20"/>
        </w:rPr>
      </w:pPr>
    </w:p>
    <w:p w:rsidR="009D02AF" w:rsidRPr="002E3536" w:rsidRDefault="009D02AF" w:rsidP="009D02AF">
      <w:pPr>
        <w:widowControl w:val="0"/>
        <w:spacing w:before="200" w:after="60" w:line="240" w:lineRule="auto"/>
        <w:jc w:val="both"/>
        <w:rPr>
          <w:rFonts w:eastAsia="Times New Roman" w:cs="Times New Roman"/>
          <w:color w:val="auto"/>
          <w:sz w:val="20"/>
          <w:szCs w:val="20"/>
        </w:rPr>
      </w:pPr>
      <w:r w:rsidRPr="002E3536">
        <w:rPr>
          <w:rFonts w:eastAsia="Times New Roman" w:cs="Times New Roman"/>
          <w:color w:val="auto"/>
          <w:sz w:val="20"/>
          <w:szCs w:val="20"/>
        </w:rPr>
        <w:t>[Signed by [NAME OF DIRECTOR] for and on behalf of [NAME OF COMPANY]</w:t>
      </w:r>
    </w:p>
    <w:p w:rsidR="009D02AF" w:rsidRPr="002E3536" w:rsidRDefault="009D02AF" w:rsidP="009D02AF">
      <w:pPr>
        <w:widowControl w:val="0"/>
        <w:spacing w:before="200" w:after="60" w:line="240" w:lineRule="auto"/>
        <w:jc w:val="both"/>
        <w:rPr>
          <w:rFonts w:eastAsia="Times New Roman" w:cs="Times New Roman"/>
          <w:color w:val="auto"/>
          <w:sz w:val="20"/>
          <w:szCs w:val="20"/>
        </w:rPr>
      </w:pPr>
      <w:r w:rsidRPr="002E3536">
        <w:rPr>
          <w:rFonts w:eastAsia="Times New Roman" w:cs="Times New Roman"/>
          <w:color w:val="auto"/>
          <w:sz w:val="20"/>
          <w:szCs w:val="20"/>
        </w:rPr>
        <w:t>...............................</w:t>
      </w:r>
    </w:p>
    <w:p w:rsidR="009D02AF" w:rsidRPr="002E3536" w:rsidRDefault="009D02AF" w:rsidP="009D02AF">
      <w:pPr>
        <w:widowControl w:val="0"/>
        <w:spacing w:before="200" w:after="60" w:line="240" w:lineRule="auto"/>
        <w:jc w:val="both"/>
        <w:rPr>
          <w:rFonts w:eastAsia="Times New Roman" w:cs="Times New Roman"/>
          <w:color w:val="auto"/>
          <w:sz w:val="20"/>
          <w:szCs w:val="20"/>
        </w:rPr>
      </w:pPr>
      <w:r w:rsidRPr="002E3536">
        <w:rPr>
          <w:rFonts w:eastAsia="Times New Roman" w:cs="Times New Roman"/>
          <w:color w:val="auto"/>
          <w:sz w:val="20"/>
          <w:szCs w:val="20"/>
        </w:rPr>
        <w:t>[SIGNATURE OF DIRECTOR]</w:t>
      </w:r>
    </w:p>
    <w:p w:rsidR="009D02AF" w:rsidRPr="002E3536" w:rsidRDefault="009D02AF" w:rsidP="009D02AF">
      <w:pPr>
        <w:widowControl w:val="0"/>
        <w:spacing w:before="200" w:after="60" w:line="240" w:lineRule="auto"/>
        <w:jc w:val="both"/>
        <w:rPr>
          <w:rFonts w:eastAsia="Times New Roman" w:cs="Times New Roman"/>
          <w:color w:val="auto"/>
          <w:sz w:val="20"/>
          <w:szCs w:val="20"/>
        </w:rPr>
      </w:pPr>
      <w:r w:rsidRPr="002E3536">
        <w:rPr>
          <w:rFonts w:eastAsia="Times New Roman" w:cs="Times New Roman"/>
          <w:color w:val="auto"/>
          <w:sz w:val="20"/>
          <w:szCs w:val="20"/>
        </w:rPr>
        <w:t>Director</w:t>
      </w:r>
    </w:p>
    <w:p w:rsidR="009D02AF" w:rsidRPr="002E3536" w:rsidRDefault="009D02AF" w:rsidP="00477558">
      <w:pPr>
        <w:pStyle w:val="IgnoredSpacing"/>
        <w:rPr>
          <w:sz w:val="20"/>
          <w:szCs w:val="20"/>
        </w:rPr>
      </w:pPr>
    </w:p>
    <w:p w:rsidR="00474C65" w:rsidRPr="002E3536" w:rsidRDefault="008D1A84" w:rsidP="008D1A84">
      <w:pPr>
        <w:pStyle w:val="IgnoredSpacing"/>
        <w:jc w:val="center"/>
        <w:rPr>
          <w:b/>
          <w:sz w:val="20"/>
          <w:szCs w:val="20"/>
        </w:rPr>
      </w:pPr>
      <w:r w:rsidRPr="002E3536">
        <w:rPr>
          <w:sz w:val="20"/>
          <w:szCs w:val="20"/>
        </w:rPr>
        <w:br w:type="page"/>
      </w:r>
      <w:r w:rsidRPr="002E3536">
        <w:rPr>
          <w:b/>
          <w:sz w:val="20"/>
          <w:szCs w:val="20"/>
        </w:rPr>
        <w:lastRenderedPageBreak/>
        <w:t>PARTICULARS</w:t>
      </w:r>
    </w:p>
    <w:p w:rsidR="008D1A84" w:rsidRPr="002E3536" w:rsidRDefault="008D1A84" w:rsidP="00477558">
      <w:pPr>
        <w:pStyle w:val="IgnoredSpacing"/>
        <w:rPr>
          <w:sz w:val="20"/>
          <w:szCs w:val="20"/>
        </w:rPr>
      </w:pPr>
    </w:p>
    <w:p w:rsidR="008D1A84" w:rsidRPr="002E3536" w:rsidRDefault="008D1A84" w:rsidP="008D1A84">
      <w:pPr>
        <w:pStyle w:val="IgnoredSpacing"/>
        <w:rPr>
          <w:b/>
          <w:sz w:val="20"/>
          <w:szCs w:val="20"/>
        </w:rPr>
      </w:pPr>
      <w:r w:rsidRPr="002E3536">
        <w:rPr>
          <w:b/>
          <w:sz w:val="20"/>
          <w:szCs w:val="20"/>
        </w:rPr>
        <w:t>Equipment Schedule:</w:t>
      </w:r>
    </w:p>
    <w:p w:rsidR="008D1A84" w:rsidRPr="002E3536" w:rsidRDefault="008D1A84" w:rsidP="008D1A84">
      <w:pPr>
        <w:pStyle w:val="IgnoredSpacing"/>
        <w:rPr>
          <w:sz w:val="20"/>
          <w:szCs w:val="20"/>
        </w:rPr>
      </w:pPr>
      <w:r w:rsidRPr="002E3536">
        <w:rPr>
          <w:sz w:val="20"/>
          <w:szCs w:val="20"/>
        </w:rPr>
        <w:t>[</w:t>
      </w:r>
      <w:r w:rsidRPr="002E3536">
        <w:rPr>
          <w:sz w:val="20"/>
          <w:szCs w:val="20"/>
        </w:rPr>
        <w:tab/>
        <w:t>]</w:t>
      </w:r>
    </w:p>
    <w:p w:rsidR="008D1A84" w:rsidRPr="002E3536" w:rsidRDefault="008D1A84" w:rsidP="008D1A84">
      <w:pPr>
        <w:pStyle w:val="IgnoredSpacing"/>
        <w:rPr>
          <w:b/>
          <w:sz w:val="20"/>
          <w:szCs w:val="20"/>
        </w:rPr>
      </w:pPr>
    </w:p>
    <w:p w:rsidR="008D1A84" w:rsidRPr="002E3536" w:rsidRDefault="008D1A84" w:rsidP="008D1A84">
      <w:pPr>
        <w:pStyle w:val="IgnoredSpacing"/>
        <w:rPr>
          <w:b/>
          <w:sz w:val="20"/>
          <w:szCs w:val="20"/>
        </w:rPr>
      </w:pPr>
    </w:p>
    <w:p w:rsidR="00236848" w:rsidRDefault="00236848" w:rsidP="008D1A84">
      <w:pPr>
        <w:pStyle w:val="IgnoredSpacing"/>
        <w:rPr>
          <w:b/>
          <w:sz w:val="20"/>
          <w:szCs w:val="20"/>
        </w:rPr>
      </w:pPr>
      <w:r>
        <w:rPr>
          <w:b/>
          <w:sz w:val="20"/>
          <w:szCs w:val="20"/>
        </w:rPr>
        <w:t>Rental Period (from the Commencement Date):</w:t>
      </w:r>
    </w:p>
    <w:p w:rsidR="00236848" w:rsidRPr="00236848" w:rsidRDefault="00236848" w:rsidP="008D1A84">
      <w:pPr>
        <w:pStyle w:val="IgnoredSpacing"/>
        <w:rPr>
          <w:sz w:val="20"/>
          <w:szCs w:val="20"/>
        </w:rPr>
      </w:pPr>
      <w:r w:rsidRPr="00236848">
        <w:rPr>
          <w:sz w:val="20"/>
          <w:szCs w:val="20"/>
        </w:rPr>
        <w:t>[</w:t>
      </w:r>
      <w:r w:rsidRPr="00236848">
        <w:rPr>
          <w:sz w:val="20"/>
          <w:szCs w:val="20"/>
        </w:rPr>
        <w:tab/>
        <w:t xml:space="preserve">] </w:t>
      </w:r>
    </w:p>
    <w:p w:rsidR="00236848" w:rsidRDefault="00236848" w:rsidP="008D1A84">
      <w:pPr>
        <w:pStyle w:val="IgnoredSpacing"/>
        <w:rPr>
          <w:b/>
          <w:sz w:val="20"/>
          <w:szCs w:val="20"/>
        </w:rPr>
      </w:pPr>
    </w:p>
    <w:p w:rsidR="00236848" w:rsidRDefault="00236848" w:rsidP="008D1A84">
      <w:pPr>
        <w:pStyle w:val="IgnoredSpacing"/>
        <w:rPr>
          <w:b/>
          <w:sz w:val="20"/>
          <w:szCs w:val="20"/>
        </w:rPr>
      </w:pPr>
    </w:p>
    <w:p w:rsidR="00236848" w:rsidRPr="002E3536" w:rsidRDefault="00236848" w:rsidP="00236848">
      <w:pPr>
        <w:pStyle w:val="IgnoredSpacing"/>
        <w:rPr>
          <w:b/>
          <w:sz w:val="20"/>
          <w:szCs w:val="20"/>
          <w:lang w:val="en-GB"/>
        </w:rPr>
      </w:pPr>
      <w:r w:rsidRPr="002E3536">
        <w:rPr>
          <w:b/>
          <w:sz w:val="20"/>
          <w:szCs w:val="20"/>
          <w:lang w:val="en-GB"/>
        </w:rPr>
        <w:t xml:space="preserve">Site: </w:t>
      </w:r>
    </w:p>
    <w:p w:rsidR="00236848" w:rsidRPr="002E3536" w:rsidRDefault="00236848" w:rsidP="00236848">
      <w:pPr>
        <w:pStyle w:val="IgnoredSpacing"/>
        <w:rPr>
          <w:sz w:val="20"/>
          <w:szCs w:val="20"/>
        </w:rPr>
      </w:pPr>
      <w:r w:rsidRPr="002E3536">
        <w:rPr>
          <w:sz w:val="20"/>
          <w:szCs w:val="20"/>
          <w:lang w:val="en-GB"/>
        </w:rPr>
        <w:t>the Hirer's premises at [LOCATION]</w:t>
      </w:r>
    </w:p>
    <w:p w:rsidR="00236848" w:rsidRDefault="00236848" w:rsidP="008D1A84">
      <w:pPr>
        <w:pStyle w:val="IgnoredSpacing"/>
        <w:rPr>
          <w:b/>
          <w:sz w:val="20"/>
          <w:szCs w:val="20"/>
        </w:rPr>
      </w:pPr>
    </w:p>
    <w:p w:rsidR="002528D9" w:rsidRPr="002528D9" w:rsidRDefault="002528D9" w:rsidP="002528D9">
      <w:pPr>
        <w:pStyle w:val="IgnoredSpacing"/>
        <w:rPr>
          <w:b/>
          <w:sz w:val="20"/>
          <w:szCs w:val="20"/>
          <w:lang w:val="en-GB"/>
        </w:rPr>
      </w:pPr>
      <w:r w:rsidRPr="002528D9">
        <w:rPr>
          <w:b/>
          <w:sz w:val="20"/>
          <w:szCs w:val="20"/>
          <w:lang w:val="en-GB"/>
        </w:rPr>
        <w:t>Delivery Date(s):</w:t>
      </w:r>
    </w:p>
    <w:p w:rsidR="002528D9" w:rsidRPr="002528D9" w:rsidRDefault="002528D9" w:rsidP="002528D9">
      <w:pPr>
        <w:pStyle w:val="IgnoredSpacing"/>
        <w:rPr>
          <w:sz w:val="20"/>
          <w:szCs w:val="20"/>
          <w:lang w:val="en-GB"/>
        </w:rPr>
      </w:pPr>
      <w:r w:rsidRPr="002528D9">
        <w:rPr>
          <w:sz w:val="20"/>
          <w:szCs w:val="20"/>
          <w:lang w:val="en-GB"/>
        </w:rPr>
        <w:t>[</w:t>
      </w:r>
      <w:r w:rsidRPr="002528D9">
        <w:rPr>
          <w:sz w:val="20"/>
          <w:szCs w:val="20"/>
          <w:lang w:val="en-GB"/>
        </w:rPr>
        <w:tab/>
        <w:t>]</w:t>
      </w:r>
    </w:p>
    <w:p w:rsidR="002528D9" w:rsidRDefault="002528D9" w:rsidP="008D1A84">
      <w:pPr>
        <w:pStyle w:val="IgnoredSpacing"/>
        <w:rPr>
          <w:b/>
          <w:sz w:val="20"/>
          <w:szCs w:val="20"/>
        </w:rPr>
      </w:pPr>
    </w:p>
    <w:p w:rsidR="00236848" w:rsidRDefault="00236848" w:rsidP="008D1A84">
      <w:pPr>
        <w:pStyle w:val="IgnoredSpacing"/>
        <w:rPr>
          <w:b/>
          <w:sz w:val="20"/>
          <w:szCs w:val="20"/>
        </w:rPr>
      </w:pPr>
    </w:p>
    <w:p w:rsidR="008D1A84" w:rsidRPr="002E3536" w:rsidRDefault="00AA5F20" w:rsidP="008D1A84">
      <w:pPr>
        <w:pStyle w:val="IgnoredSpacing"/>
        <w:rPr>
          <w:b/>
          <w:sz w:val="20"/>
          <w:szCs w:val="20"/>
        </w:rPr>
      </w:pPr>
      <w:r>
        <w:rPr>
          <w:b/>
          <w:sz w:val="20"/>
          <w:szCs w:val="20"/>
        </w:rPr>
        <w:t xml:space="preserve">Rental </w:t>
      </w:r>
      <w:r w:rsidR="00E0365E">
        <w:rPr>
          <w:b/>
          <w:sz w:val="20"/>
          <w:szCs w:val="20"/>
        </w:rPr>
        <w:t xml:space="preserve">Payments, </w:t>
      </w:r>
      <w:r w:rsidR="000F3DC8">
        <w:rPr>
          <w:b/>
          <w:sz w:val="20"/>
          <w:szCs w:val="20"/>
        </w:rPr>
        <w:t xml:space="preserve">invoice dates, </w:t>
      </w:r>
      <w:r w:rsidR="00E0365E">
        <w:rPr>
          <w:b/>
          <w:sz w:val="20"/>
          <w:szCs w:val="20"/>
        </w:rPr>
        <w:t xml:space="preserve">payment dates and </w:t>
      </w:r>
      <w:r w:rsidR="004566B3">
        <w:rPr>
          <w:b/>
          <w:sz w:val="20"/>
          <w:szCs w:val="20"/>
        </w:rPr>
        <w:t>basis of charging</w:t>
      </w:r>
      <w:r w:rsidR="008D1A84" w:rsidRPr="002E3536">
        <w:rPr>
          <w:b/>
          <w:sz w:val="20"/>
          <w:szCs w:val="20"/>
        </w:rPr>
        <w:t>:</w:t>
      </w:r>
    </w:p>
    <w:p w:rsidR="008D1A84" w:rsidRDefault="008D1A84" w:rsidP="008D1A84">
      <w:pPr>
        <w:pStyle w:val="IgnoredSpacing"/>
        <w:rPr>
          <w:sz w:val="20"/>
          <w:szCs w:val="20"/>
        </w:rPr>
      </w:pPr>
      <w:r w:rsidRPr="002E3536">
        <w:rPr>
          <w:sz w:val="20"/>
          <w:szCs w:val="20"/>
        </w:rPr>
        <w:t>[</w:t>
      </w:r>
      <w:r w:rsidRPr="002E3536">
        <w:rPr>
          <w:sz w:val="20"/>
          <w:szCs w:val="20"/>
        </w:rPr>
        <w:tab/>
        <w:t>]</w:t>
      </w:r>
    </w:p>
    <w:p w:rsidR="000F3DC8" w:rsidRDefault="000F3DC8" w:rsidP="008D1A84">
      <w:pPr>
        <w:pStyle w:val="IgnoredSpacing"/>
        <w:rPr>
          <w:sz w:val="20"/>
          <w:szCs w:val="20"/>
        </w:rPr>
      </w:pPr>
      <w:r>
        <w:rPr>
          <w:sz w:val="20"/>
          <w:szCs w:val="20"/>
        </w:rPr>
        <w:t>[</w:t>
      </w:r>
      <w:r>
        <w:rPr>
          <w:sz w:val="20"/>
          <w:szCs w:val="20"/>
        </w:rPr>
        <w:tab/>
        <w:t>]</w:t>
      </w:r>
    </w:p>
    <w:p w:rsidR="000F3DC8" w:rsidRDefault="000F3DC8" w:rsidP="008D1A84">
      <w:pPr>
        <w:pStyle w:val="IgnoredSpacing"/>
        <w:rPr>
          <w:sz w:val="20"/>
          <w:szCs w:val="20"/>
        </w:rPr>
      </w:pPr>
      <w:r>
        <w:rPr>
          <w:sz w:val="20"/>
          <w:szCs w:val="20"/>
        </w:rPr>
        <w:t>[</w:t>
      </w:r>
      <w:r>
        <w:rPr>
          <w:sz w:val="20"/>
          <w:szCs w:val="20"/>
        </w:rPr>
        <w:tab/>
        <w:t>]</w:t>
      </w:r>
    </w:p>
    <w:p w:rsidR="000F3DC8" w:rsidRDefault="000F3DC8" w:rsidP="008D1A84">
      <w:pPr>
        <w:pStyle w:val="IgnoredSpacing"/>
        <w:rPr>
          <w:sz w:val="20"/>
          <w:szCs w:val="20"/>
        </w:rPr>
      </w:pPr>
      <w:r>
        <w:rPr>
          <w:sz w:val="20"/>
          <w:szCs w:val="20"/>
        </w:rPr>
        <w:t>[</w:t>
      </w:r>
      <w:r>
        <w:rPr>
          <w:sz w:val="20"/>
          <w:szCs w:val="20"/>
        </w:rPr>
        <w:tab/>
        <w:t>]</w:t>
      </w:r>
    </w:p>
    <w:p w:rsidR="00236848" w:rsidRDefault="00236848" w:rsidP="008D1A84">
      <w:pPr>
        <w:pStyle w:val="IgnoredSpacing"/>
        <w:rPr>
          <w:sz w:val="20"/>
          <w:szCs w:val="20"/>
        </w:rPr>
      </w:pPr>
    </w:p>
    <w:p w:rsidR="002528D9" w:rsidRPr="002528D9" w:rsidRDefault="002528D9" w:rsidP="002528D9">
      <w:pPr>
        <w:pStyle w:val="IgnoredSpacing"/>
        <w:rPr>
          <w:b/>
          <w:sz w:val="20"/>
          <w:szCs w:val="20"/>
          <w:lang w:val="en-GB"/>
        </w:rPr>
      </w:pPr>
      <w:r w:rsidRPr="002528D9">
        <w:rPr>
          <w:b/>
          <w:sz w:val="20"/>
          <w:szCs w:val="20"/>
          <w:lang w:val="en-GB"/>
        </w:rPr>
        <w:t>Invoice Address:</w:t>
      </w:r>
    </w:p>
    <w:p w:rsidR="002528D9" w:rsidRPr="002528D9" w:rsidRDefault="002528D9" w:rsidP="002528D9">
      <w:pPr>
        <w:pStyle w:val="IgnoredSpacing"/>
        <w:rPr>
          <w:sz w:val="20"/>
          <w:szCs w:val="20"/>
          <w:lang w:val="en-GB"/>
        </w:rPr>
      </w:pPr>
      <w:r w:rsidRPr="002528D9">
        <w:rPr>
          <w:sz w:val="20"/>
          <w:szCs w:val="20"/>
          <w:lang w:val="en-GB"/>
        </w:rPr>
        <w:t>[</w:t>
      </w:r>
      <w:r w:rsidRPr="002528D9">
        <w:rPr>
          <w:sz w:val="20"/>
          <w:szCs w:val="20"/>
          <w:lang w:val="en-GB"/>
        </w:rPr>
        <w:tab/>
        <w:t>]</w:t>
      </w:r>
    </w:p>
    <w:p w:rsidR="002528D9" w:rsidRDefault="002528D9" w:rsidP="008D1A84">
      <w:pPr>
        <w:pStyle w:val="IgnoredSpacing"/>
        <w:rPr>
          <w:sz w:val="20"/>
          <w:szCs w:val="20"/>
        </w:rPr>
      </w:pPr>
    </w:p>
    <w:p w:rsidR="00236848" w:rsidRDefault="00236848" w:rsidP="008D1A84">
      <w:pPr>
        <w:pStyle w:val="IgnoredSpacing"/>
        <w:rPr>
          <w:sz w:val="20"/>
          <w:szCs w:val="20"/>
        </w:rPr>
      </w:pPr>
      <w:r w:rsidRPr="00236848">
        <w:rPr>
          <w:b/>
          <w:sz w:val="20"/>
          <w:szCs w:val="20"/>
        </w:rPr>
        <w:t>Payment method</w:t>
      </w:r>
      <w:r>
        <w:rPr>
          <w:sz w:val="20"/>
          <w:szCs w:val="20"/>
        </w:rPr>
        <w:t>:</w:t>
      </w:r>
    </w:p>
    <w:p w:rsidR="00236848" w:rsidRDefault="00236848" w:rsidP="008D1A84">
      <w:pPr>
        <w:pStyle w:val="IgnoredSpacing"/>
        <w:rPr>
          <w:sz w:val="20"/>
          <w:szCs w:val="20"/>
        </w:rPr>
      </w:pPr>
      <w:r>
        <w:rPr>
          <w:sz w:val="20"/>
          <w:szCs w:val="20"/>
        </w:rPr>
        <w:t>[</w:t>
      </w:r>
      <w:r>
        <w:rPr>
          <w:sz w:val="20"/>
          <w:szCs w:val="20"/>
        </w:rPr>
        <w:tab/>
        <w:t>]</w:t>
      </w:r>
    </w:p>
    <w:p w:rsidR="00236848" w:rsidRDefault="00236848" w:rsidP="008D1A84">
      <w:pPr>
        <w:pStyle w:val="IgnoredSpacing"/>
        <w:rPr>
          <w:sz w:val="20"/>
          <w:szCs w:val="20"/>
        </w:rPr>
      </w:pPr>
    </w:p>
    <w:p w:rsidR="008D1A84" w:rsidRPr="002E3536" w:rsidRDefault="008D1A84" w:rsidP="008D1A84">
      <w:pPr>
        <w:pStyle w:val="IgnoredSpacing"/>
        <w:rPr>
          <w:b/>
          <w:sz w:val="20"/>
          <w:szCs w:val="20"/>
        </w:rPr>
      </w:pPr>
    </w:p>
    <w:p w:rsidR="00CB24C6" w:rsidRPr="00CB24C6" w:rsidRDefault="00CB24C6" w:rsidP="00CB24C6">
      <w:pPr>
        <w:spacing w:after="0" w:line="240" w:lineRule="auto"/>
        <w:rPr>
          <w:rFonts w:eastAsia="Times New Roman" w:cs="Times New Roman"/>
          <w:b/>
          <w:color w:val="auto"/>
          <w:sz w:val="20"/>
          <w:szCs w:val="20"/>
        </w:rPr>
      </w:pPr>
      <w:r w:rsidRPr="00CB24C6">
        <w:rPr>
          <w:rFonts w:eastAsia="Times New Roman" w:cs="Times New Roman"/>
          <w:b/>
          <w:color w:val="auto"/>
          <w:sz w:val="20"/>
          <w:szCs w:val="20"/>
        </w:rPr>
        <w:t>Notice Details:</w:t>
      </w:r>
    </w:p>
    <w:p w:rsidR="00CB24C6" w:rsidRPr="00CB24C6" w:rsidRDefault="00CB24C6" w:rsidP="00CB24C6">
      <w:pPr>
        <w:spacing w:after="0" w:line="240" w:lineRule="auto"/>
        <w:rPr>
          <w:rFonts w:eastAsia="Times New Roman" w:cs="Times New Roman"/>
          <w:b/>
          <w:color w:val="auto"/>
          <w:sz w:val="20"/>
          <w:szCs w:val="20"/>
        </w:rPr>
      </w:pPr>
    </w:p>
    <w:p w:rsidR="00CB24C6" w:rsidRPr="00CB24C6" w:rsidRDefault="00CB24C6" w:rsidP="00CB24C6">
      <w:pPr>
        <w:spacing w:after="0" w:line="240" w:lineRule="auto"/>
        <w:rPr>
          <w:rFonts w:eastAsia="Times New Roman" w:cs="Times New Roman"/>
          <w:color w:val="auto"/>
          <w:sz w:val="20"/>
          <w:szCs w:val="20"/>
        </w:rPr>
      </w:pPr>
      <w:r>
        <w:rPr>
          <w:rFonts w:eastAsia="Times New Roman" w:cs="Times New Roman"/>
          <w:color w:val="auto"/>
          <w:sz w:val="20"/>
          <w:szCs w:val="20"/>
        </w:rPr>
        <w:t>Hir</w:t>
      </w:r>
      <w:r w:rsidRPr="00CB24C6">
        <w:rPr>
          <w:rFonts w:eastAsia="Times New Roman" w:cs="Times New Roman"/>
          <w:color w:val="auto"/>
          <w:sz w:val="20"/>
          <w:szCs w:val="20"/>
        </w:rPr>
        <w:t>er:</w:t>
      </w:r>
    </w:p>
    <w:p w:rsidR="00CB24C6" w:rsidRPr="00CB24C6" w:rsidRDefault="00CB24C6" w:rsidP="00CB24C6">
      <w:pPr>
        <w:spacing w:after="0" w:line="240" w:lineRule="auto"/>
        <w:rPr>
          <w:rFonts w:eastAsia="Times New Roman" w:cs="Times New Roman"/>
          <w:color w:val="auto"/>
          <w:sz w:val="20"/>
          <w:szCs w:val="20"/>
        </w:rPr>
      </w:pPr>
    </w:p>
    <w:p w:rsidR="00CB24C6" w:rsidRPr="00CB24C6" w:rsidRDefault="00CB24C6" w:rsidP="00CB24C6">
      <w:pPr>
        <w:spacing w:after="0" w:line="240" w:lineRule="auto"/>
        <w:rPr>
          <w:rFonts w:eastAsia="Times New Roman" w:cs="Times New Roman"/>
          <w:color w:val="auto"/>
          <w:sz w:val="20"/>
          <w:szCs w:val="20"/>
        </w:rPr>
      </w:pPr>
      <w:r w:rsidRPr="00CB24C6">
        <w:rPr>
          <w:rFonts w:eastAsia="Times New Roman" w:cs="Times New Roman"/>
          <w:color w:val="auto"/>
          <w:sz w:val="20"/>
          <w:szCs w:val="20"/>
        </w:rPr>
        <w:t>Address: [</w:t>
      </w:r>
      <w:r w:rsidRPr="00CB24C6">
        <w:rPr>
          <w:rFonts w:eastAsia="Times New Roman" w:cs="Times New Roman"/>
          <w:color w:val="auto"/>
          <w:sz w:val="20"/>
          <w:szCs w:val="20"/>
        </w:rPr>
        <w:tab/>
        <w:t>]</w:t>
      </w:r>
    </w:p>
    <w:p w:rsidR="00CB24C6" w:rsidRPr="00CB24C6" w:rsidRDefault="00CB24C6" w:rsidP="00CB24C6">
      <w:pPr>
        <w:spacing w:after="0" w:line="240" w:lineRule="auto"/>
        <w:rPr>
          <w:rFonts w:eastAsia="Times New Roman" w:cs="Times New Roman"/>
          <w:color w:val="auto"/>
          <w:sz w:val="20"/>
          <w:szCs w:val="20"/>
        </w:rPr>
      </w:pPr>
    </w:p>
    <w:p w:rsidR="00CB24C6" w:rsidRPr="00CB24C6" w:rsidRDefault="00CB24C6" w:rsidP="00CB24C6">
      <w:pPr>
        <w:spacing w:after="0" w:line="240" w:lineRule="auto"/>
        <w:rPr>
          <w:rFonts w:eastAsia="Times New Roman" w:cs="Times New Roman"/>
          <w:color w:val="auto"/>
          <w:sz w:val="20"/>
          <w:szCs w:val="20"/>
        </w:rPr>
      </w:pPr>
      <w:r w:rsidRPr="00CB24C6">
        <w:rPr>
          <w:rFonts w:eastAsia="Times New Roman" w:cs="Times New Roman"/>
          <w:color w:val="auto"/>
          <w:sz w:val="20"/>
          <w:szCs w:val="20"/>
        </w:rPr>
        <w:t>E-mail: [</w:t>
      </w:r>
      <w:r w:rsidRPr="00CB24C6">
        <w:rPr>
          <w:rFonts w:eastAsia="Times New Roman" w:cs="Times New Roman"/>
          <w:color w:val="auto"/>
          <w:sz w:val="20"/>
          <w:szCs w:val="20"/>
        </w:rPr>
        <w:tab/>
        <w:t>]</w:t>
      </w:r>
    </w:p>
    <w:p w:rsidR="00CB24C6" w:rsidRPr="00CB24C6" w:rsidRDefault="00CB24C6" w:rsidP="00CB24C6">
      <w:pPr>
        <w:spacing w:after="0" w:line="240" w:lineRule="auto"/>
        <w:rPr>
          <w:rFonts w:eastAsia="Times New Roman" w:cs="Times New Roman"/>
          <w:color w:val="auto"/>
          <w:sz w:val="20"/>
          <w:szCs w:val="20"/>
        </w:rPr>
      </w:pPr>
    </w:p>
    <w:p w:rsidR="00CB24C6" w:rsidRPr="00CB24C6" w:rsidRDefault="00CB24C6" w:rsidP="00CB24C6">
      <w:pPr>
        <w:spacing w:after="0" w:line="240" w:lineRule="auto"/>
        <w:rPr>
          <w:rFonts w:eastAsia="Times New Roman" w:cs="Times New Roman"/>
          <w:color w:val="auto"/>
          <w:sz w:val="20"/>
          <w:szCs w:val="20"/>
        </w:rPr>
      </w:pPr>
      <w:r w:rsidRPr="00CB24C6">
        <w:rPr>
          <w:rFonts w:eastAsia="Times New Roman" w:cs="Times New Roman"/>
          <w:color w:val="auto"/>
          <w:sz w:val="20"/>
          <w:szCs w:val="20"/>
        </w:rPr>
        <w:t>Supplier:</w:t>
      </w:r>
    </w:p>
    <w:p w:rsidR="00CB24C6" w:rsidRPr="00CB24C6" w:rsidRDefault="00CB24C6" w:rsidP="00CB24C6">
      <w:pPr>
        <w:spacing w:after="0" w:line="240" w:lineRule="auto"/>
        <w:rPr>
          <w:rFonts w:eastAsia="Times New Roman" w:cs="Times New Roman"/>
          <w:color w:val="auto"/>
          <w:sz w:val="20"/>
          <w:szCs w:val="20"/>
        </w:rPr>
      </w:pPr>
    </w:p>
    <w:p w:rsidR="00CB24C6" w:rsidRPr="00CB24C6" w:rsidRDefault="00CB24C6" w:rsidP="00CB24C6">
      <w:pPr>
        <w:spacing w:after="0" w:line="240" w:lineRule="auto"/>
        <w:rPr>
          <w:rFonts w:eastAsia="Times New Roman" w:cs="Times New Roman"/>
          <w:color w:val="auto"/>
          <w:sz w:val="20"/>
          <w:szCs w:val="20"/>
        </w:rPr>
      </w:pPr>
      <w:r w:rsidRPr="00CB24C6">
        <w:rPr>
          <w:rFonts w:eastAsia="Times New Roman" w:cs="Times New Roman"/>
          <w:color w:val="auto"/>
          <w:sz w:val="20"/>
          <w:szCs w:val="20"/>
        </w:rPr>
        <w:lastRenderedPageBreak/>
        <w:t>Address: [</w:t>
      </w:r>
      <w:r w:rsidRPr="00CB24C6">
        <w:rPr>
          <w:rFonts w:eastAsia="Times New Roman" w:cs="Times New Roman"/>
          <w:color w:val="auto"/>
          <w:sz w:val="20"/>
          <w:szCs w:val="20"/>
        </w:rPr>
        <w:tab/>
        <w:t>]</w:t>
      </w:r>
    </w:p>
    <w:p w:rsidR="00CB24C6" w:rsidRPr="00CB24C6" w:rsidRDefault="00CB24C6" w:rsidP="00CB24C6">
      <w:pPr>
        <w:spacing w:after="0" w:line="240" w:lineRule="auto"/>
        <w:rPr>
          <w:rFonts w:eastAsia="Times New Roman" w:cs="Times New Roman"/>
          <w:color w:val="auto"/>
          <w:sz w:val="20"/>
          <w:szCs w:val="20"/>
        </w:rPr>
      </w:pPr>
    </w:p>
    <w:p w:rsidR="00CB24C6" w:rsidRPr="00CB24C6" w:rsidRDefault="00CB24C6" w:rsidP="00CB24C6">
      <w:pPr>
        <w:spacing w:after="0" w:line="240" w:lineRule="auto"/>
        <w:rPr>
          <w:rFonts w:eastAsia="Times New Roman" w:cs="Times New Roman"/>
          <w:color w:val="auto"/>
          <w:sz w:val="20"/>
          <w:szCs w:val="20"/>
        </w:rPr>
      </w:pPr>
      <w:r w:rsidRPr="00CB24C6">
        <w:rPr>
          <w:rFonts w:eastAsia="Times New Roman" w:cs="Times New Roman"/>
          <w:color w:val="auto"/>
          <w:sz w:val="20"/>
          <w:szCs w:val="20"/>
        </w:rPr>
        <w:t>E-mail: [</w:t>
      </w:r>
      <w:r w:rsidRPr="00CB24C6">
        <w:rPr>
          <w:rFonts w:eastAsia="Times New Roman" w:cs="Times New Roman"/>
          <w:color w:val="auto"/>
          <w:sz w:val="20"/>
          <w:szCs w:val="20"/>
        </w:rPr>
        <w:tab/>
        <w:t>]</w:t>
      </w:r>
    </w:p>
    <w:p w:rsidR="008D1A84" w:rsidRPr="002E3536" w:rsidRDefault="008D1A84" w:rsidP="008D1A84">
      <w:pPr>
        <w:pStyle w:val="IgnoredSpacing"/>
        <w:rPr>
          <w:b/>
          <w:sz w:val="20"/>
          <w:szCs w:val="20"/>
        </w:rPr>
      </w:pPr>
    </w:p>
    <w:p w:rsidR="008D1A84" w:rsidRDefault="008D1A84" w:rsidP="008D1A84">
      <w:pPr>
        <w:pStyle w:val="IgnoredSpacing"/>
        <w:rPr>
          <w:b/>
          <w:sz w:val="20"/>
          <w:szCs w:val="20"/>
        </w:rPr>
      </w:pPr>
    </w:p>
    <w:p w:rsidR="008D1A84" w:rsidRPr="002E3536" w:rsidRDefault="008D1A84" w:rsidP="008D1A84">
      <w:pPr>
        <w:pStyle w:val="IgnoredSpacing"/>
        <w:rPr>
          <w:b/>
          <w:sz w:val="20"/>
          <w:szCs w:val="20"/>
        </w:rPr>
      </w:pPr>
    </w:p>
    <w:p w:rsidR="002E3536" w:rsidRPr="002E3536" w:rsidRDefault="002E3536" w:rsidP="002E3536">
      <w:pPr>
        <w:pStyle w:val="IgnoredSpacing"/>
        <w:rPr>
          <w:b/>
          <w:sz w:val="20"/>
          <w:szCs w:val="20"/>
          <w:lang w:val="en-GB"/>
        </w:rPr>
      </w:pPr>
      <w:r w:rsidRPr="002E3536">
        <w:rPr>
          <w:b/>
          <w:sz w:val="20"/>
          <w:szCs w:val="20"/>
          <w:lang w:val="en-GB"/>
        </w:rPr>
        <w:t>Governing Law and Dispute Resolution</w:t>
      </w:r>
      <w:r>
        <w:rPr>
          <w:b/>
          <w:sz w:val="20"/>
          <w:szCs w:val="20"/>
          <w:lang w:val="en-GB"/>
        </w:rPr>
        <w:t>:</w:t>
      </w:r>
    </w:p>
    <w:p w:rsidR="002E3536" w:rsidRPr="002E3536" w:rsidRDefault="002E3536" w:rsidP="002E3536">
      <w:pPr>
        <w:pStyle w:val="IgnoredSpacing"/>
        <w:rPr>
          <w:b/>
          <w:sz w:val="20"/>
          <w:szCs w:val="20"/>
          <w:lang w:val="en-GB"/>
        </w:rPr>
      </w:pPr>
    </w:p>
    <w:p w:rsidR="002E3536" w:rsidRPr="002E3536" w:rsidRDefault="002E3536" w:rsidP="002E3536">
      <w:pPr>
        <w:pStyle w:val="IgnoredSpacing"/>
        <w:rPr>
          <w:sz w:val="20"/>
          <w:szCs w:val="20"/>
          <w:lang w:val="en-GB"/>
        </w:rPr>
      </w:pPr>
      <w:r w:rsidRPr="002E3536">
        <w:rPr>
          <w:sz w:val="20"/>
          <w:szCs w:val="20"/>
          <w:lang w:val="en-GB"/>
        </w:rPr>
        <w:t>Law:  [England &amp; Wales] [other]</w:t>
      </w:r>
    </w:p>
    <w:p w:rsidR="002E3536" w:rsidRPr="002E3536" w:rsidRDefault="002E3536" w:rsidP="002E3536">
      <w:pPr>
        <w:pStyle w:val="IgnoredSpacing"/>
        <w:rPr>
          <w:sz w:val="20"/>
          <w:szCs w:val="20"/>
          <w:lang w:val="en-GB"/>
        </w:rPr>
      </w:pPr>
    </w:p>
    <w:p w:rsidR="002E3536" w:rsidRPr="002E3536" w:rsidRDefault="002E3536" w:rsidP="002E3536">
      <w:pPr>
        <w:pStyle w:val="IgnoredSpacing"/>
        <w:rPr>
          <w:sz w:val="20"/>
          <w:szCs w:val="20"/>
          <w:lang w:val="en-GB"/>
        </w:rPr>
      </w:pPr>
      <w:r w:rsidRPr="002E3536">
        <w:rPr>
          <w:sz w:val="20"/>
          <w:szCs w:val="20"/>
          <w:lang w:val="en-GB"/>
        </w:rPr>
        <w:t>Dispute Resolution: [Arbitration]</w:t>
      </w:r>
      <w:r w:rsidR="004E28B0">
        <w:rPr>
          <w:sz w:val="20"/>
          <w:szCs w:val="20"/>
          <w:lang w:val="en-GB"/>
        </w:rPr>
        <w:t xml:space="preserve"> </w:t>
      </w:r>
      <w:r w:rsidRPr="002E3536">
        <w:rPr>
          <w:sz w:val="20"/>
          <w:szCs w:val="20"/>
          <w:lang w:val="en-GB"/>
        </w:rPr>
        <w:t>[Litigation] applies (delete as applicable)</w:t>
      </w:r>
    </w:p>
    <w:p w:rsidR="002E3536" w:rsidRPr="002E3536" w:rsidRDefault="002E3536" w:rsidP="002E3536">
      <w:pPr>
        <w:pStyle w:val="IgnoredSpacing"/>
        <w:rPr>
          <w:sz w:val="20"/>
          <w:szCs w:val="20"/>
          <w:lang w:val="en-GB"/>
        </w:rPr>
      </w:pPr>
    </w:p>
    <w:p w:rsidR="002E3536" w:rsidRPr="002E3536" w:rsidRDefault="002E3536" w:rsidP="002E3536">
      <w:pPr>
        <w:pStyle w:val="IgnoredSpacing"/>
        <w:rPr>
          <w:sz w:val="20"/>
          <w:szCs w:val="20"/>
          <w:lang w:val="en-GB"/>
        </w:rPr>
      </w:pPr>
      <w:r w:rsidRPr="002E3536">
        <w:rPr>
          <w:sz w:val="20"/>
          <w:szCs w:val="20"/>
          <w:lang w:val="en-GB"/>
        </w:rPr>
        <w:t>Arbitration:</w:t>
      </w:r>
    </w:p>
    <w:p w:rsidR="002E3536" w:rsidRPr="002E3536" w:rsidRDefault="002E3536" w:rsidP="002E3536">
      <w:pPr>
        <w:pStyle w:val="IgnoredSpacing"/>
        <w:rPr>
          <w:sz w:val="20"/>
          <w:szCs w:val="20"/>
          <w:lang w:val="en-GB"/>
        </w:rPr>
      </w:pPr>
    </w:p>
    <w:p w:rsidR="002E3536" w:rsidRPr="002E3536" w:rsidRDefault="002E3536" w:rsidP="002E3536">
      <w:pPr>
        <w:pStyle w:val="IgnoredSpacing"/>
        <w:rPr>
          <w:sz w:val="20"/>
          <w:szCs w:val="20"/>
          <w:lang w:val="en-GB"/>
        </w:rPr>
      </w:pPr>
      <w:r w:rsidRPr="002E3536">
        <w:rPr>
          <w:sz w:val="20"/>
          <w:szCs w:val="20"/>
          <w:lang w:val="en-GB"/>
        </w:rPr>
        <w:t>The arbitration procedure is [</w:t>
      </w:r>
      <w:r w:rsidR="004E28B0">
        <w:rPr>
          <w:sz w:val="20"/>
          <w:szCs w:val="20"/>
          <w:lang w:val="en-GB"/>
        </w:rPr>
        <w:t xml:space="preserve"> </w:t>
      </w:r>
      <w:r w:rsidRPr="002E3536">
        <w:rPr>
          <w:sz w:val="20"/>
          <w:szCs w:val="20"/>
          <w:lang w:val="en-GB"/>
        </w:rPr>
        <w:t>insert</w:t>
      </w:r>
      <w:r w:rsidR="004E28B0">
        <w:rPr>
          <w:sz w:val="20"/>
          <w:szCs w:val="20"/>
          <w:lang w:val="en-GB"/>
        </w:rPr>
        <w:t xml:space="preserve"> </w:t>
      </w:r>
      <w:r w:rsidRPr="002E3536">
        <w:rPr>
          <w:sz w:val="20"/>
          <w:szCs w:val="20"/>
          <w:lang w:val="en-GB"/>
        </w:rPr>
        <w:t xml:space="preserve">]. </w:t>
      </w:r>
    </w:p>
    <w:p w:rsidR="002E3536" w:rsidRPr="002E3536" w:rsidRDefault="002E3536" w:rsidP="002E3536">
      <w:pPr>
        <w:pStyle w:val="IgnoredSpacing"/>
        <w:rPr>
          <w:sz w:val="20"/>
          <w:szCs w:val="20"/>
          <w:lang w:val="en-GB"/>
        </w:rPr>
      </w:pPr>
    </w:p>
    <w:p w:rsidR="002E3536" w:rsidRPr="002E3536" w:rsidRDefault="002E3536" w:rsidP="002E3536">
      <w:pPr>
        <w:pStyle w:val="IgnoredSpacing"/>
        <w:rPr>
          <w:sz w:val="20"/>
          <w:szCs w:val="20"/>
          <w:lang w:val="en-GB"/>
        </w:rPr>
      </w:pPr>
      <w:r w:rsidRPr="002E3536">
        <w:rPr>
          <w:sz w:val="20"/>
          <w:szCs w:val="20"/>
          <w:lang w:val="en-GB"/>
        </w:rPr>
        <w:t>The place where arbitration is to be held is [</w:t>
      </w:r>
      <w:r w:rsidR="004E28B0">
        <w:rPr>
          <w:sz w:val="20"/>
          <w:szCs w:val="20"/>
          <w:lang w:val="en-GB"/>
        </w:rPr>
        <w:t xml:space="preserve"> </w:t>
      </w:r>
      <w:r w:rsidRPr="002E3536">
        <w:rPr>
          <w:sz w:val="20"/>
          <w:szCs w:val="20"/>
          <w:lang w:val="en-GB"/>
        </w:rPr>
        <w:t>insert</w:t>
      </w:r>
      <w:r w:rsidR="004E28B0">
        <w:rPr>
          <w:sz w:val="20"/>
          <w:szCs w:val="20"/>
          <w:lang w:val="en-GB"/>
        </w:rPr>
        <w:t xml:space="preserve"> </w:t>
      </w:r>
      <w:r w:rsidRPr="002E3536">
        <w:rPr>
          <w:sz w:val="20"/>
          <w:szCs w:val="20"/>
          <w:lang w:val="en-GB"/>
        </w:rPr>
        <w:t xml:space="preserve">]. </w:t>
      </w:r>
    </w:p>
    <w:p w:rsidR="002E3536" w:rsidRPr="002E3536" w:rsidRDefault="002E3536" w:rsidP="002E3536">
      <w:pPr>
        <w:pStyle w:val="IgnoredSpacing"/>
        <w:rPr>
          <w:sz w:val="20"/>
          <w:szCs w:val="20"/>
          <w:lang w:val="en-GB"/>
        </w:rPr>
      </w:pPr>
    </w:p>
    <w:p w:rsidR="002E3536" w:rsidRPr="002E3536" w:rsidRDefault="002E3536" w:rsidP="002E3536">
      <w:pPr>
        <w:pStyle w:val="IgnoredSpacing"/>
        <w:rPr>
          <w:sz w:val="20"/>
          <w:szCs w:val="20"/>
          <w:lang w:val="en-GB"/>
        </w:rPr>
      </w:pPr>
      <w:r w:rsidRPr="002E3536">
        <w:rPr>
          <w:sz w:val="20"/>
          <w:szCs w:val="20"/>
          <w:lang w:val="en-GB"/>
        </w:rPr>
        <w:t>The person or organisation who will choose an arbitrator if the parties cannot agree a choice or if the arbitrator procedure does not state who selects an arbitrator is [</w:t>
      </w:r>
      <w:r w:rsidR="004E28B0">
        <w:rPr>
          <w:sz w:val="20"/>
          <w:szCs w:val="20"/>
          <w:lang w:val="en-GB"/>
        </w:rPr>
        <w:t xml:space="preserve"> </w:t>
      </w:r>
      <w:r w:rsidRPr="002E3536">
        <w:rPr>
          <w:sz w:val="20"/>
          <w:szCs w:val="20"/>
          <w:lang w:val="en-GB"/>
        </w:rPr>
        <w:t>insert</w:t>
      </w:r>
      <w:r w:rsidR="004E28B0">
        <w:rPr>
          <w:sz w:val="20"/>
          <w:szCs w:val="20"/>
          <w:lang w:val="en-GB"/>
        </w:rPr>
        <w:t xml:space="preserve"> </w:t>
      </w:r>
      <w:r w:rsidRPr="002E3536">
        <w:rPr>
          <w:sz w:val="20"/>
          <w:szCs w:val="20"/>
          <w:lang w:val="en-GB"/>
        </w:rPr>
        <w:t>].</w:t>
      </w:r>
    </w:p>
    <w:p w:rsidR="002E3536" w:rsidRPr="002E3536" w:rsidRDefault="002E3536" w:rsidP="002E3536">
      <w:pPr>
        <w:pStyle w:val="IgnoredSpacing"/>
        <w:rPr>
          <w:sz w:val="20"/>
          <w:szCs w:val="20"/>
          <w:lang w:val="en-GB"/>
        </w:rPr>
      </w:pPr>
    </w:p>
    <w:p w:rsidR="002E3536" w:rsidRPr="002E3536" w:rsidRDefault="002E3536" w:rsidP="002E3536">
      <w:pPr>
        <w:pStyle w:val="IgnoredSpacing"/>
        <w:rPr>
          <w:sz w:val="20"/>
          <w:szCs w:val="20"/>
          <w:lang w:val="en-GB"/>
        </w:rPr>
      </w:pPr>
      <w:r w:rsidRPr="002E3536">
        <w:rPr>
          <w:sz w:val="20"/>
          <w:szCs w:val="20"/>
          <w:lang w:val="en-GB"/>
        </w:rPr>
        <w:t>Litigation:</w:t>
      </w:r>
    </w:p>
    <w:p w:rsidR="002E3536" w:rsidRPr="002E3536" w:rsidRDefault="002E3536" w:rsidP="002E3536">
      <w:pPr>
        <w:pStyle w:val="IgnoredSpacing"/>
        <w:rPr>
          <w:sz w:val="20"/>
          <w:szCs w:val="20"/>
          <w:lang w:val="en-GB"/>
        </w:rPr>
      </w:pPr>
    </w:p>
    <w:p w:rsidR="002E3536" w:rsidRPr="002E3536" w:rsidRDefault="002E3536" w:rsidP="002E3536">
      <w:pPr>
        <w:pStyle w:val="IgnoredSpacing"/>
        <w:rPr>
          <w:sz w:val="20"/>
          <w:szCs w:val="20"/>
          <w:lang w:val="en-GB"/>
        </w:rPr>
      </w:pPr>
      <w:r w:rsidRPr="002E3536">
        <w:rPr>
          <w:sz w:val="20"/>
          <w:szCs w:val="20"/>
          <w:lang w:val="en-GB"/>
        </w:rPr>
        <w:t>Courts of [England &amp; Wales] [other]</w:t>
      </w:r>
    </w:p>
    <w:p w:rsidR="008D1A84" w:rsidRDefault="008D1A84" w:rsidP="008D1A84">
      <w:pPr>
        <w:pStyle w:val="IgnoredSpacing"/>
        <w:rPr>
          <w:b/>
          <w:sz w:val="20"/>
          <w:szCs w:val="20"/>
        </w:rPr>
      </w:pPr>
    </w:p>
    <w:p w:rsidR="00AA5F20" w:rsidRPr="002E3536" w:rsidRDefault="00AA5F20" w:rsidP="008D1A84">
      <w:pPr>
        <w:pStyle w:val="IgnoredSpacing"/>
        <w:rPr>
          <w:b/>
          <w:sz w:val="20"/>
          <w:szCs w:val="20"/>
        </w:rPr>
      </w:pPr>
    </w:p>
    <w:p w:rsidR="002E3536" w:rsidRPr="002C63AC" w:rsidRDefault="00AA5F20" w:rsidP="002E3536">
      <w:pPr>
        <w:pStyle w:val="IgnoredSpacing"/>
        <w:rPr>
          <w:b/>
          <w:sz w:val="20"/>
          <w:szCs w:val="20"/>
          <w:lang w:val="en-GB"/>
        </w:rPr>
      </w:pPr>
      <w:r w:rsidRPr="002C63AC">
        <w:rPr>
          <w:b/>
          <w:sz w:val="20"/>
          <w:szCs w:val="20"/>
          <w:lang w:val="en-GB"/>
        </w:rPr>
        <w:t>[</w:t>
      </w:r>
      <w:r w:rsidR="002E3536" w:rsidRPr="002C63AC">
        <w:rPr>
          <w:b/>
          <w:sz w:val="20"/>
          <w:szCs w:val="20"/>
          <w:lang w:val="en-GB"/>
        </w:rPr>
        <w:t xml:space="preserve">Special Conditions: </w:t>
      </w:r>
    </w:p>
    <w:p w:rsidR="002E3536" w:rsidRPr="002C63AC" w:rsidRDefault="002E3536" w:rsidP="002E3536">
      <w:pPr>
        <w:pStyle w:val="IgnoredSpacing"/>
        <w:rPr>
          <w:b/>
          <w:sz w:val="20"/>
          <w:szCs w:val="20"/>
          <w:lang w:val="en-GB"/>
        </w:rPr>
      </w:pPr>
    </w:p>
    <w:p w:rsidR="002E3536" w:rsidRPr="002E3536" w:rsidRDefault="002E3536" w:rsidP="002E3536">
      <w:pPr>
        <w:pStyle w:val="IgnoredSpacing"/>
        <w:rPr>
          <w:sz w:val="20"/>
          <w:szCs w:val="20"/>
          <w:lang w:val="en-GB"/>
        </w:rPr>
      </w:pPr>
      <w:r w:rsidRPr="002C63AC">
        <w:rPr>
          <w:sz w:val="20"/>
          <w:szCs w:val="20"/>
          <w:lang w:val="en-GB"/>
        </w:rPr>
        <w:t>[List here</w:t>
      </w:r>
      <w:r w:rsidR="002C63AC" w:rsidRPr="002C63AC">
        <w:rPr>
          <w:sz w:val="20"/>
          <w:szCs w:val="20"/>
          <w:lang w:val="en-GB"/>
        </w:rPr>
        <w:t xml:space="preserve"> any Hirer’s special conditions</w:t>
      </w:r>
      <w:r w:rsidR="00AA5F20" w:rsidRPr="002C63AC">
        <w:rPr>
          <w:sz w:val="20"/>
          <w:szCs w:val="20"/>
          <w:lang w:val="en-GB"/>
        </w:rPr>
        <w:t>]</w:t>
      </w:r>
    </w:p>
    <w:p w:rsidR="008D1A84" w:rsidRPr="002E3536" w:rsidRDefault="008D1A84" w:rsidP="008D1A84">
      <w:pPr>
        <w:pStyle w:val="IgnoredSpacing"/>
        <w:rPr>
          <w:b/>
          <w:sz w:val="20"/>
          <w:szCs w:val="20"/>
        </w:rPr>
      </w:pPr>
    </w:p>
    <w:p w:rsidR="008D1A84" w:rsidRPr="002E3536" w:rsidRDefault="008D1A84" w:rsidP="008D1A84">
      <w:pPr>
        <w:pStyle w:val="IgnoredSpacing"/>
        <w:rPr>
          <w:b/>
          <w:sz w:val="20"/>
          <w:szCs w:val="20"/>
        </w:rPr>
      </w:pPr>
    </w:p>
    <w:p w:rsidR="008D1A84" w:rsidRPr="002E3536" w:rsidRDefault="008D1A84" w:rsidP="008D1A84">
      <w:pPr>
        <w:pStyle w:val="IgnoredSpacing"/>
        <w:rPr>
          <w:b/>
          <w:sz w:val="20"/>
          <w:szCs w:val="20"/>
        </w:rPr>
      </w:pPr>
    </w:p>
    <w:p w:rsidR="008D1A84" w:rsidRPr="002E3536" w:rsidRDefault="008D1A84" w:rsidP="008D1A84">
      <w:pPr>
        <w:pStyle w:val="IgnoredSpacing"/>
        <w:rPr>
          <w:b/>
          <w:sz w:val="20"/>
          <w:szCs w:val="20"/>
        </w:rPr>
      </w:pPr>
    </w:p>
    <w:p w:rsidR="008D1A84" w:rsidRPr="002E3536" w:rsidRDefault="008D1A84" w:rsidP="008D1A84">
      <w:pPr>
        <w:pStyle w:val="IgnoredSpacing"/>
        <w:rPr>
          <w:b/>
          <w:sz w:val="20"/>
          <w:szCs w:val="20"/>
        </w:rPr>
      </w:pPr>
    </w:p>
    <w:p w:rsidR="008D1A84" w:rsidRPr="002E3536" w:rsidRDefault="008D1A84" w:rsidP="008D1A84">
      <w:pPr>
        <w:pStyle w:val="IgnoredSpacing"/>
        <w:rPr>
          <w:b/>
          <w:sz w:val="20"/>
          <w:szCs w:val="20"/>
        </w:rPr>
      </w:pPr>
    </w:p>
    <w:p w:rsidR="008D1A84" w:rsidRPr="002E3536" w:rsidRDefault="008D1A84" w:rsidP="008D1A84">
      <w:pPr>
        <w:pStyle w:val="IgnoredSpacing"/>
        <w:rPr>
          <w:b/>
          <w:sz w:val="20"/>
          <w:szCs w:val="20"/>
        </w:rPr>
      </w:pPr>
    </w:p>
    <w:p w:rsidR="008D1A84" w:rsidRPr="002E3536" w:rsidRDefault="008D1A84" w:rsidP="00477558">
      <w:pPr>
        <w:pStyle w:val="IgnoredSpacing"/>
        <w:rPr>
          <w:sz w:val="20"/>
          <w:szCs w:val="20"/>
        </w:rPr>
      </w:pPr>
    </w:p>
    <w:p w:rsidR="008D1A84" w:rsidRPr="002E3536" w:rsidRDefault="008D1A84" w:rsidP="00477558">
      <w:pPr>
        <w:pStyle w:val="IgnoredSpacing"/>
        <w:rPr>
          <w:sz w:val="20"/>
          <w:szCs w:val="20"/>
        </w:rPr>
      </w:pPr>
    </w:p>
    <w:p w:rsidR="00477558" w:rsidRPr="002E3536" w:rsidRDefault="008D1A84" w:rsidP="008D1A84">
      <w:pPr>
        <w:pStyle w:val="IgnoredSpacing"/>
        <w:rPr>
          <w:b/>
          <w:sz w:val="20"/>
          <w:szCs w:val="20"/>
        </w:rPr>
      </w:pPr>
      <w:r w:rsidRPr="002E3536">
        <w:rPr>
          <w:sz w:val="20"/>
          <w:szCs w:val="20"/>
        </w:rPr>
        <w:br w:type="page"/>
      </w:r>
      <w:r w:rsidRPr="002E3536">
        <w:rPr>
          <w:b/>
          <w:sz w:val="20"/>
          <w:szCs w:val="20"/>
        </w:rPr>
        <w:lastRenderedPageBreak/>
        <w:t>A</w:t>
      </w:r>
      <w:r w:rsidR="00477558" w:rsidRPr="002E3536">
        <w:rPr>
          <w:b/>
          <w:sz w:val="20"/>
          <w:szCs w:val="20"/>
        </w:rPr>
        <w:t>GREED TERMS</w:t>
      </w:r>
    </w:p>
    <w:p w:rsidR="00477558" w:rsidRPr="002E3536" w:rsidRDefault="00477558" w:rsidP="00477558">
      <w:pPr>
        <w:pStyle w:val="TitleClause"/>
        <w:rPr>
          <w:sz w:val="20"/>
          <w:lang w:val="en-US"/>
        </w:rPr>
      </w:pPr>
      <w:r w:rsidRPr="002E3536">
        <w:rPr>
          <w:sz w:val="20"/>
          <w:lang w:val="en-US"/>
        </w:rPr>
        <w:fldChar w:fldCharType="begin"/>
      </w:r>
      <w:r w:rsidRPr="002E3536">
        <w:rPr>
          <w:sz w:val="20"/>
          <w:lang w:val="en-US"/>
        </w:rPr>
        <w:instrText>TC "1. Interpretation" \l 1</w:instrText>
      </w:r>
      <w:r w:rsidRPr="002E3536">
        <w:rPr>
          <w:sz w:val="20"/>
          <w:lang w:val="en-US"/>
        </w:rPr>
        <w:fldChar w:fldCharType="end"/>
      </w:r>
      <w:bookmarkStart w:id="2" w:name="a362460"/>
      <w:bookmarkStart w:id="3" w:name="_Toc256000000"/>
      <w:r w:rsidRPr="002E3536">
        <w:rPr>
          <w:sz w:val="20"/>
          <w:lang w:val="en-US"/>
        </w:rPr>
        <w:t>Interpretation</w:t>
      </w:r>
      <w:bookmarkEnd w:id="2"/>
      <w:bookmarkEnd w:id="3"/>
    </w:p>
    <w:p w:rsidR="00477558" w:rsidRPr="002E3536" w:rsidRDefault="00477558" w:rsidP="00477558">
      <w:pPr>
        <w:pStyle w:val="Untitledsubclause1"/>
        <w:rPr>
          <w:sz w:val="20"/>
        </w:rPr>
      </w:pPr>
      <w:bookmarkStart w:id="4" w:name="a639959"/>
      <w:r w:rsidRPr="002E3536">
        <w:rPr>
          <w:sz w:val="20"/>
        </w:rPr>
        <w:t>The following definitions and rules of interpretation apply in this agreement.</w:t>
      </w:r>
      <w:bookmarkEnd w:id="4"/>
    </w:p>
    <w:p w:rsidR="006A0F8A" w:rsidRDefault="006A0F8A" w:rsidP="00477558">
      <w:pPr>
        <w:pStyle w:val="DefinedTermPara"/>
        <w:rPr>
          <w:rStyle w:val="DefTerm"/>
          <w:sz w:val="20"/>
        </w:rPr>
      </w:pPr>
      <w:bookmarkStart w:id="5" w:name="a903005"/>
      <w:r w:rsidRPr="006A0F8A">
        <w:rPr>
          <w:rFonts w:eastAsia="Arial" w:cs="Arial"/>
          <w:b/>
          <w:sz w:val="20"/>
        </w:rPr>
        <w:t>Additional Rental Period</w:t>
      </w:r>
      <w:r>
        <w:rPr>
          <w:rFonts w:eastAsia="Arial" w:cs="Arial"/>
          <w:sz w:val="20"/>
        </w:rPr>
        <w:t>: any period</w:t>
      </w:r>
      <w:r w:rsidRPr="006A0F8A">
        <w:rPr>
          <w:rFonts w:eastAsia="Arial" w:cs="Arial"/>
          <w:sz w:val="20"/>
        </w:rPr>
        <w:t xml:space="preserve"> additional to the Rental Period</w:t>
      </w:r>
    </w:p>
    <w:p w:rsidR="00477558" w:rsidRPr="00AA5F20" w:rsidRDefault="00477558" w:rsidP="00477558">
      <w:pPr>
        <w:pStyle w:val="DefinedTermPara"/>
        <w:rPr>
          <w:rFonts w:eastAsia="Arial" w:cs="Arial"/>
          <w:b/>
          <w:sz w:val="20"/>
        </w:rPr>
      </w:pPr>
      <w:bookmarkStart w:id="6" w:name="a228075"/>
      <w:bookmarkEnd w:id="5"/>
      <w:r w:rsidRPr="002E3536">
        <w:rPr>
          <w:rStyle w:val="DefTerm"/>
          <w:sz w:val="20"/>
        </w:rPr>
        <w:t>Commencement Date</w:t>
      </w:r>
      <w:r w:rsidRPr="002E3536">
        <w:rPr>
          <w:sz w:val="20"/>
        </w:rPr>
        <w:t xml:space="preserve">: the date that the </w:t>
      </w:r>
      <w:r w:rsidR="009D02AF" w:rsidRPr="002E3536">
        <w:rPr>
          <w:sz w:val="20"/>
        </w:rPr>
        <w:t>Hirer</w:t>
      </w:r>
      <w:r w:rsidRPr="002E3536">
        <w:rPr>
          <w:sz w:val="20"/>
        </w:rPr>
        <w:t xml:space="preserve"> takes Delivery of the Equipment.</w:t>
      </w:r>
      <w:bookmarkEnd w:id="6"/>
    </w:p>
    <w:p w:rsidR="00AA5F20" w:rsidRPr="002E3536" w:rsidRDefault="00AA5F20" w:rsidP="00477558">
      <w:pPr>
        <w:pStyle w:val="DefinedTermPara"/>
        <w:rPr>
          <w:rStyle w:val="DefTerm"/>
          <w:sz w:val="20"/>
        </w:rPr>
      </w:pPr>
      <w:r>
        <w:rPr>
          <w:rStyle w:val="DefTerm"/>
          <w:sz w:val="20"/>
        </w:rPr>
        <w:t>Conditions</w:t>
      </w:r>
      <w:r w:rsidRPr="00AA5F20">
        <w:rPr>
          <w:rStyle w:val="DefTerm"/>
          <w:b w:val="0"/>
          <w:sz w:val="20"/>
        </w:rPr>
        <w:t xml:space="preserve">: </w:t>
      </w:r>
      <w:r w:rsidRPr="00AA5F20">
        <w:rPr>
          <w:rFonts w:eastAsia="Arial" w:cs="Arial"/>
          <w:sz w:val="20"/>
        </w:rPr>
        <w:t>these terms and conditions</w:t>
      </w:r>
      <w:r>
        <w:rPr>
          <w:rFonts w:eastAsia="Arial" w:cs="Arial"/>
          <w:sz w:val="20"/>
        </w:rPr>
        <w:t>.</w:t>
      </w:r>
    </w:p>
    <w:p w:rsidR="00477558" w:rsidRPr="002E3536" w:rsidRDefault="00477558" w:rsidP="00477558">
      <w:pPr>
        <w:pStyle w:val="DefinedTermPara"/>
        <w:rPr>
          <w:rStyle w:val="DefTerm"/>
          <w:sz w:val="20"/>
        </w:rPr>
      </w:pPr>
      <w:bookmarkStart w:id="7" w:name="a475091"/>
      <w:r w:rsidRPr="002E3536">
        <w:rPr>
          <w:rStyle w:val="DefTerm"/>
          <w:sz w:val="20"/>
        </w:rPr>
        <w:t>Delivery</w:t>
      </w:r>
      <w:r w:rsidRPr="002E3536">
        <w:rPr>
          <w:sz w:val="20"/>
        </w:rPr>
        <w:t xml:space="preserve">: the </w:t>
      </w:r>
      <w:r w:rsidR="007F01EB">
        <w:rPr>
          <w:sz w:val="20"/>
        </w:rPr>
        <w:t xml:space="preserve">delivery to, </w:t>
      </w:r>
      <w:r w:rsidR="006A0F8A">
        <w:rPr>
          <w:sz w:val="20"/>
        </w:rPr>
        <w:t xml:space="preserve">unloading and </w:t>
      </w:r>
      <w:r w:rsidRPr="002E3536">
        <w:rPr>
          <w:sz w:val="20"/>
        </w:rPr>
        <w:t xml:space="preserve">transfer of physical possession of the Equipment to the </w:t>
      </w:r>
      <w:r w:rsidR="009D02AF" w:rsidRPr="002E3536">
        <w:rPr>
          <w:sz w:val="20"/>
        </w:rPr>
        <w:t>Hirer</w:t>
      </w:r>
      <w:r w:rsidRPr="002E3536">
        <w:rPr>
          <w:sz w:val="20"/>
        </w:rPr>
        <w:t xml:space="preserve"> at the Site.</w:t>
      </w:r>
      <w:bookmarkEnd w:id="7"/>
    </w:p>
    <w:p w:rsidR="002528D9" w:rsidRDefault="002528D9" w:rsidP="00477558">
      <w:pPr>
        <w:pStyle w:val="DefinedTermPara"/>
        <w:rPr>
          <w:rStyle w:val="DefTerm"/>
          <w:sz w:val="20"/>
        </w:rPr>
      </w:pPr>
      <w:bookmarkStart w:id="8" w:name="a921143"/>
      <w:r>
        <w:rPr>
          <w:rFonts w:eastAsia="Arial" w:cs="Arial"/>
          <w:b/>
          <w:sz w:val="20"/>
        </w:rPr>
        <w:t>Delivery Date</w:t>
      </w:r>
      <w:r w:rsidRPr="002528D9">
        <w:rPr>
          <w:rFonts w:eastAsia="Arial" w:cs="Arial"/>
          <w:sz w:val="20"/>
        </w:rPr>
        <w:t>: the date(s) for delivery of the Equipment identified in the Particulars or any other dates notified by the Hirer in writing</w:t>
      </w:r>
      <w:r>
        <w:rPr>
          <w:rFonts w:eastAsia="Arial" w:cs="Arial"/>
          <w:sz w:val="20"/>
        </w:rPr>
        <w:t>.</w:t>
      </w:r>
    </w:p>
    <w:p w:rsidR="00477558" w:rsidRPr="002E3536" w:rsidRDefault="00477558" w:rsidP="00477558">
      <w:pPr>
        <w:pStyle w:val="DefinedTermPara"/>
        <w:rPr>
          <w:rStyle w:val="DefTerm"/>
          <w:sz w:val="20"/>
        </w:rPr>
      </w:pPr>
      <w:r w:rsidRPr="002E3536">
        <w:rPr>
          <w:rStyle w:val="DefTerm"/>
          <w:sz w:val="20"/>
        </w:rPr>
        <w:t>Equipment</w:t>
      </w:r>
      <w:r w:rsidRPr="002E3536">
        <w:rPr>
          <w:sz w:val="20"/>
        </w:rPr>
        <w:t xml:space="preserve">: the items of equipment listed in </w:t>
      </w:r>
      <w:r w:rsidR="008D1A84" w:rsidRPr="002E3536">
        <w:rPr>
          <w:sz w:val="20"/>
        </w:rPr>
        <w:t>the Particulars or in any separate list referred to in the Particulars, al</w:t>
      </w:r>
      <w:r w:rsidRPr="002E3536">
        <w:rPr>
          <w:sz w:val="20"/>
        </w:rPr>
        <w:t>l substitutions, replacements or renewals of such equipment and all related accessories, manuals and instructions provided for it.</w:t>
      </w:r>
      <w:bookmarkEnd w:id="8"/>
    </w:p>
    <w:p w:rsidR="006E5831" w:rsidRDefault="006E5831" w:rsidP="00477558">
      <w:pPr>
        <w:pStyle w:val="DefinedTermPara"/>
        <w:rPr>
          <w:rStyle w:val="DefTerm"/>
          <w:sz w:val="20"/>
        </w:rPr>
      </w:pPr>
      <w:bookmarkStart w:id="9" w:name="a989868"/>
      <w:r w:rsidRPr="006E5831">
        <w:rPr>
          <w:rFonts w:eastAsia="Arial" w:cs="Arial"/>
          <w:b/>
          <w:sz w:val="20"/>
        </w:rPr>
        <w:t>Law</w:t>
      </w:r>
      <w:r w:rsidRPr="006E5831">
        <w:rPr>
          <w:rFonts w:eastAsia="Arial" w:cs="Arial"/>
          <w:sz w:val="20"/>
        </w:rPr>
        <w:t>: means any and all requirements pursuant to any Act of Parliament, any instrument, rule or order made under any Act of Parliament, any subordinate legislation within the meaning of Section 21(i) of the Interpretation Act 1978, any enforceable community right within the meaning of Section 2 of the European Communities Act 1972, or directives or requirements of any regulatory body with which the Supplier</w:t>
      </w:r>
      <w:r w:rsidRPr="006E5831">
        <w:rPr>
          <w:rFonts w:eastAsia="Arial" w:cs="Arial"/>
          <w:i/>
          <w:iCs/>
          <w:sz w:val="20"/>
        </w:rPr>
        <w:t xml:space="preserve"> </w:t>
      </w:r>
      <w:r w:rsidRPr="006E5831">
        <w:rPr>
          <w:rFonts w:eastAsia="Arial" w:cs="Arial"/>
          <w:sz w:val="20"/>
        </w:rPr>
        <w:t>is bound to comply, mandatory guidance or code of practice, judgment of a relevant court of law, or any regulation or byelaw of any local authority</w:t>
      </w:r>
      <w:r>
        <w:rPr>
          <w:rFonts w:eastAsia="Arial" w:cs="Arial"/>
          <w:sz w:val="20"/>
        </w:rPr>
        <w:t>.</w:t>
      </w:r>
    </w:p>
    <w:p w:rsidR="00477558" w:rsidRPr="002E3536" w:rsidRDefault="00477558" w:rsidP="00477558">
      <w:pPr>
        <w:pStyle w:val="DefinedTermPara"/>
        <w:rPr>
          <w:rStyle w:val="DefTerm"/>
          <w:sz w:val="20"/>
        </w:rPr>
      </w:pPr>
      <w:r w:rsidRPr="002E3536">
        <w:rPr>
          <w:rStyle w:val="DefTerm"/>
          <w:sz w:val="20"/>
        </w:rPr>
        <w:t>Payment Schedule</w:t>
      </w:r>
      <w:r w:rsidR="008D1A84" w:rsidRPr="002E3536">
        <w:rPr>
          <w:sz w:val="20"/>
        </w:rPr>
        <w:t>: the details in the Particulars setting</w:t>
      </w:r>
      <w:r w:rsidRPr="002E3536">
        <w:rPr>
          <w:sz w:val="20"/>
        </w:rPr>
        <w:t xml:space="preserve"> out the sums payable under this agreement</w:t>
      </w:r>
      <w:r w:rsidR="005974C7">
        <w:rPr>
          <w:sz w:val="20"/>
        </w:rPr>
        <w:t>, the</w:t>
      </w:r>
      <w:r w:rsidR="005974C7" w:rsidRPr="005974C7">
        <w:rPr>
          <w:sz w:val="20"/>
        </w:rPr>
        <w:t xml:space="preserve"> invoice dates, payment dates and basis of charging</w:t>
      </w:r>
      <w:r w:rsidRPr="002E3536">
        <w:rPr>
          <w:sz w:val="20"/>
        </w:rPr>
        <w:t>.</w:t>
      </w:r>
      <w:bookmarkEnd w:id="9"/>
    </w:p>
    <w:p w:rsidR="00477558" w:rsidRPr="002E3536" w:rsidRDefault="00477558" w:rsidP="00477558">
      <w:pPr>
        <w:pStyle w:val="DefinedTermPara"/>
        <w:rPr>
          <w:rStyle w:val="DefTerm"/>
          <w:sz w:val="20"/>
        </w:rPr>
      </w:pPr>
      <w:bookmarkStart w:id="10" w:name="a233725"/>
      <w:r w:rsidRPr="002E3536">
        <w:rPr>
          <w:rStyle w:val="DefTerm"/>
          <w:sz w:val="20"/>
        </w:rPr>
        <w:t>Rental Payments</w:t>
      </w:r>
      <w:r w:rsidRPr="002E3536">
        <w:rPr>
          <w:sz w:val="20"/>
        </w:rPr>
        <w:t xml:space="preserve">: the payments made by or on behalf of </w:t>
      </w:r>
      <w:r w:rsidR="009D02AF" w:rsidRPr="002E3536">
        <w:rPr>
          <w:sz w:val="20"/>
        </w:rPr>
        <w:t>Hirer</w:t>
      </w:r>
      <w:r w:rsidRPr="002E3536">
        <w:rPr>
          <w:sz w:val="20"/>
        </w:rPr>
        <w:t xml:space="preserve"> for hire of the Equipment.</w:t>
      </w:r>
      <w:bookmarkEnd w:id="10"/>
    </w:p>
    <w:p w:rsidR="00477558" w:rsidRPr="002E3536" w:rsidRDefault="00477558" w:rsidP="00477558">
      <w:pPr>
        <w:pStyle w:val="DefinedTermPara"/>
        <w:rPr>
          <w:rFonts w:eastAsia="Arial" w:cs="Arial"/>
          <w:b/>
          <w:sz w:val="20"/>
        </w:rPr>
      </w:pPr>
      <w:bookmarkStart w:id="11" w:name="a840481"/>
      <w:r w:rsidRPr="002E3536">
        <w:rPr>
          <w:rStyle w:val="DefTerm"/>
          <w:sz w:val="20"/>
        </w:rPr>
        <w:t>Rental Period</w:t>
      </w:r>
      <w:r w:rsidRPr="002E3536">
        <w:rPr>
          <w:sz w:val="20"/>
        </w:rPr>
        <w:t xml:space="preserve">: the period of hire as set out in clause </w:t>
      </w:r>
      <w:r w:rsidR="005974C7">
        <w:rPr>
          <w:sz w:val="20"/>
        </w:rPr>
        <w:t>4</w:t>
      </w:r>
      <w:r w:rsidRPr="002E3536">
        <w:rPr>
          <w:sz w:val="20"/>
        </w:rPr>
        <w:t xml:space="preserve"> (Rental Period).</w:t>
      </w:r>
      <w:bookmarkEnd w:id="11"/>
    </w:p>
    <w:p w:rsidR="008D1A84" w:rsidRPr="002E3536" w:rsidRDefault="008D1A84" w:rsidP="008D1A84">
      <w:pPr>
        <w:pStyle w:val="DefinedTermPara"/>
        <w:rPr>
          <w:rStyle w:val="DefTerm"/>
          <w:sz w:val="20"/>
        </w:rPr>
      </w:pPr>
      <w:bookmarkStart w:id="12" w:name="a171405"/>
      <w:r w:rsidRPr="002E3536">
        <w:rPr>
          <w:rStyle w:val="DefTerm"/>
          <w:sz w:val="20"/>
        </w:rPr>
        <w:t>Site</w:t>
      </w:r>
      <w:r w:rsidRPr="002E3536">
        <w:rPr>
          <w:sz w:val="20"/>
        </w:rPr>
        <w:t>: the Hirer's premises as detailed in the Particulars.</w:t>
      </w:r>
      <w:bookmarkEnd w:id="12"/>
    </w:p>
    <w:p w:rsidR="00477558" w:rsidRPr="002E3536" w:rsidRDefault="00477558" w:rsidP="00477558">
      <w:pPr>
        <w:pStyle w:val="DefinedTermPara"/>
        <w:rPr>
          <w:rStyle w:val="DefTerm"/>
          <w:sz w:val="20"/>
        </w:rPr>
      </w:pPr>
      <w:bookmarkStart w:id="13" w:name="a289403"/>
      <w:r w:rsidRPr="002E3536">
        <w:rPr>
          <w:rStyle w:val="DefTerm"/>
          <w:sz w:val="20"/>
        </w:rPr>
        <w:t>Total Loss</w:t>
      </w:r>
      <w:r w:rsidRPr="002E3536">
        <w:rPr>
          <w:sz w:val="20"/>
        </w:rPr>
        <w:t xml:space="preserve">: [due to the </w:t>
      </w:r>
      <w:r w:rsidR="009D02AF" w:rsidRPr="002E3536">
        <w:rPr>
          <w:sz w:val="20"/>
        </w:rPr>
        <w:t>Hirer</w:t>
      </w:r>
      <w:r w:rsidRPr="002E3536">
        <w:rPr>
          <w:sz w:val="20"/>
        </w:rPr>
        <w:t xml:space="preserve">'s default] the Equipment is, in the </w:t>
      </w:r>
      <w:r w:rsidR="009D02AF" w:rsidRPr="002E3536">
        <w:rPr>
          <w:sz w:val="20"/>
        </w:rPr>
        <w:t>Supplier</w:t>
      </w:r>
      <w:r w:rsidRPr="002E3536">
        <w:rPr>
          <w:sz w:val="20"/>
        </w:rPr>
        <w:t>'s reasonable opinion [or the opinion of its insurer(s)], damaged beyond repair, lost, stolen, seized or confiscated.</w:t>
      </w:r>
      <w:bookmarkEnd w:id="13"/>
    </w:p>
    <w:p w:rsidR="00477558" w:rsidRDefault="00477558" w:rsidP="00477558">
      <w:pPr>
        <w:pStyle w:val="DefinedTermPara"/>
        <w:rPr>
          <w:sz w:val="20"/>
        </w:rPr>
      </w:pPr>
      <w:bookmarkStart w:id="14" w:name="a577921"/>
      <w:r w:rsidRPr="002E3536">
        <w:rPr>
          <w:rStyle w:val="DefTerm"/>
          <w:sz w:val="20"/>
        </w:rPr>
        <w:t>VAT</w:t>
      </w:r>
      <w:r w:rsidRPr="002E3536">
        <w:rPr>
          <w:sz w:val="20"/>
        </w:rPr>
        <w:t>: value added tax or any equivalent tax chargeable in the UK or elsewhere.</w:t>
      </w:r>
      <w:bookmarkEnd w:id="14"/>
    </w:p>
    <w:p w:rsidR="00660D65" w:rsidRPr="002E3536" w:rsidRDefault="00660D65" w:rsidP="00660D65">
      <w:pPr>
        <w:pStyle w:val="DefinedTermPara"/>
        <w:rPr>
          <w:sz w:val="20"/>
        </w:rPr>
      </w:pPr>
      <w:r w:rsidRPr="00660D65">
        <w:rPr>
          <w:b/>
          <w:sz w:val="20"/>
        </w:rPr>
        <w:t>Working Day</w:t>
      </w:r>
      <w:r>
        <w:rPr>
          <w:sz w:val="20"/>
        </w:rPr>
        <w:t>: a day</w:t>
      </w:r>
      <w:r w:rsidRPr="00660D65">
        <w:rPr>
          <w:sz w:val="20"/>
        </w:rPr>
        <w:t xml:space="preserve"> other than a weekend or public holiday.</w:t>
      </w:r>
    </w:p>
    <w:p w:rsidR="00477558" w:rsidRPr="002E3536" w:rsidRDefault="00477558" w:rsidP="00477558">
      <w:pPr>
        <w:pStyle w:val="Untitledsubclause1"/>
        <w:rPr>
          <w:sz w:val="20"/>
        </w:rPr>
      </w:pPr>
      <w:bookmarkStart w:id="15" w:name="a406155"/>
      <w:r w:rsidRPr="002E3536">
        <w:rPr>
          <w:sz w:val="20"/>
        </w:rPr>
        <w:t>Cla</w:t>
      </w:r>
      <w:r w:rsidR="00D67285">
        <w:rPr>
          <w:sz w:val="20"/>
        </w:rPr>
        <w:t xml:space="preserve">use </w:t>
      </w:r>
      <w:r w:rsidRPr="002E3536">
        <w:rPr>
          <w:sz w:val="20"/>
        </w:rPr>
        <w:t>and paragraph headings shall not affect the interpretation of this agreement.</w:t>
      </w:r>
      <w:bookmarkEnd w:id="15"/>
    </w:p>
    <w:p w:rsidR="00477558" w:rsidRPr="002E3536" w:rsidRDefault="00477558" w:rsidP="00477558">
      <w:pPr>
        <w:pStyle w:val="Untitledsubclause1"/>
        <w:rPr>
          <w:sz w:val="20"/>
        </w:rPr>
      </w:pPr>
      <w:bookmarkStart w:id="16" w:name="a653957"/>
      <w:r w:rsidRPr="002E3536">
        <w:rPr>
          <w:sz w:val="20"/>
        </w:rPr>
        <w:t xml:space="preserve">A reference to a company shall include any company, corporation or other body corporate, wherever and however incorporated or established. </w:t>
      </w:r>
      <w:bookmarkEnd w:id="16"/>
    </w:p>
    <w:p w:rsidR="00477558" w:rsidRPr="002E3536" w:rsidRDefault="00477558" w:rsidP="00477558">
      <w:pPr>
        <w:pStyle w:val="Untitledsubclause1"/>
        <w:rPr>
          <w:sz w:val="20"/>
        </w:rPr>
      </w:pPr>
      <w:bookmarkStart w:id="17" w:name="a666912"/>
      <w:r w:rsidRPr="002E3536">
        <w:rPr>
          <w:sz w:val="20"/>
        </w:rPr>
        <w:lastRenderedPageBreak/>
        <w:t>Unless the context otherwise requires, words in the singular shall include the plural and in the plural shall include the singular.</w:t>
      </w:r>
      <w:bookmarkEnd w:id="17"/>
    </w:p>
    <w:p w:rsidR="00477558" w:rsidRDefault="00477558" w:rsidP="00477558">
      <w:pPr>
        <w:pStyle w:val="Untitledsubclause1"/>
        <w:rPr>
          <w:sz w:val="20"/>
        </w:rPr>
      </w:pPr>
      <w:bookmarkStart w:id="18" w:name="a549418"/>
      <w:r w:rsidRPr="002E3536">
        <w:rPr>
          <w:sz w:val="20"/>
        </w:rPr>
        <w:t xml:space="preserve">Unless the context otherwise requires, a reference to one gender shall include a reference to the other genders. </w:t>
      </w:r>
      <w:bookmarkEnd w:id="18"/>
    </w:p>
    <w:p w:rsidR="002E3536" w:rsidRPr="002E3536" w:rsidRDefault="002E3536" w:rsidP="002E3536">
      <w:pPr>
        <w:pStyle w:val="Untitledsubclause1"/>
        <w:rPr>
          <w:sz w:val="20"/>
        </w:rPr>
      </w:pPr>
      <w:r w:rsidRPr="002E3536">
        <w:rPr>
          <w:sz w:val="20"/>
        </w:rPr>
        <w:t>a reference to a party or the parties is a reference to a party or the pa</w:t>
      </w:r>
      <w:r>
        <w:rPr>
          <w:sz w:val="20"/>
        </w:rPr>
        <w:t>rties to the agreemen</w:t>
      </w:r>
      <w:r w:rsidRPr="002E3536">
        <w:rPr>
          <w:sz w:val="20"/>
        </w:rPr>
        <w:t>t and references to a party shall include its successors in title and permitted assigns;</w:t>
      </w:r>
    </w:p>
    <w:p w:rsidR="00477558" w:rsidRPr="002E3536" w:rsidRDefault="00477558" w:rsidP="00477558">
      <w:pPr>
        <w:pStyle w:val="Untitledsubclause1"/>
        <w:rPr>
          <w:sz w:val="20"/>
        </w:rPr>
      </w:pPr>
      <w:bookmarkStart w:id="19" w:name="a901901"/>
      <w:r w:rsidRPr="002E3536">
        <w:rPr>
          <w:sz w:val="20"/>
        </w:rPr>
        <w:t>A reference to a statute or statutory provision is a reference to i</w:t>
      </w:r>
      <w:r w:rsidR="00DA6DDC" w:rsidRPr="002E3536">
        <w:rPr>
          <w:sz w:val="20"/>
        </w:rPr>
        <w:t xml:space="preserve">t as </w:t>
      </w:r>
      <w:r w:rsidRPr="002E3536">
        <w:rPr>
          <w:sz w:val="20"/>
        </w:rPr>
        <w:t xml:space="preserve">amended, extended or re-enacted from time to time </w:t>
      </w:r>
      <w:r w:rsidR="002E3536">
        <w:rPr>
          <w:sz w:val="20"/>
        </w:rPr>
        <w:t>or</w:t>
      </w:r>
      <w:r w:rsidRPr="002E3536">
        <w:rPr>
          <w:sz w:val="20"/>
        </w:rPr>
        <w:t xml:space="preserve"> it is in force a</w:t>
      </w:r>
      <w:r w:rsidR="00DA6DDC" w:rsidRPr="002E3536">
        <w:rPr>
          <w:sz w:val="20"/>
        </w:rPr>
        <w:t>s at the date of this agreement</w:t>
      </w:r>
      <w:r w:rsidRPr="002E3536">
        <w:rPr>
          <w:sz w:val="20"/>
        </w:rPr>
        <w:t>.</w:t>
      </w:r>
      <w:bookmarkEnd w:id="19"/>
    </w:p>
    <w:p w:rsidR="00477558" w:rsidRPr="002E3536" w:rsidRDefault="00477558" w:rsidP="00477558">
      <w:pPr>
        <w:pStyle w:val="Untitledsubclause1"/>
        <w:rPr>
          <w:sz w:val="20"/>
        </w:rPr>
      </w:pPr>
      <w:bookmarkStart w:id="20" w:name="a342811"/>
      <w:r w:rsidRPr="002E3536">
        <w:rPr>
          <w:sz w:val="20"/>
        </w:rPr>
        <w:t>A reference to a statute or statutory provision shall include all subordinate legislation made from time to time  under that statute or statutory provision.</w:t>
      </w:r>
      <w:bookmarkEnd w:id="20"/>
    </w:p>
    <w:p w:rsidR="00477558" w:rsidRPr="002E3536" w:rsidRDefault="00477558" w:rsidP="00477558">
      <w:pPr>
        <w:pStyle w:val="Untitledsubclause1"/>
        <w:rPr>
          <w:sz w:val="20"/>
        </w:rPr>
      </w:pPr>
      <w:bookmarkStart w:id="21" w:name="a844449"/>
      <w:r w:rsidRPr="002E3536">
        <w:rPr>
          <w:sz w:val="20"/>
        </w:rPr>
        <w:t xml:space="preserve">A reference to writing or written includes e-mail but not </w:t>
      </w:r>
      <w:r w:rsidR="00DA6DDC" w:rsidRPr="002E3536">
        <w:rPr>
          <w:sz w:val="20"/>
        </w:rPr>
        <w:t>fax</w:t>
      </w:r>
      <w:r w:rsidRPr="002E3536">
        <w:rPr>
          <w:sz w:val="20"/>
        </w:rPr>
        <w:t>.</w:t>
      </w:r>
      <w:bookmarkEnd w:id="21"/>
    </w:p>
    <w:p w:rsidR="00D648A3" w:rsidRDefault="00477558" w:rsidP="008B3B60">
      <w:pPr>
        <w:pStyle w:val="Untitledsubclause1"/>
        <w:rPr>
          <w:sz w:val="20"/>
        </w:rPr>
      </w:pPr>
      <w:r w:rsidRPr="00D648A3">
        <w:rPr>
          <w:sz w:val="20"/>
        </w:rPr>
        <w:fldChar w:fldCharType="begin"/>
      </w:r>
      <w:r w:rsidRPr="00D648A3">
        <w:rPr>
          <w:sz w:val="20"/>
        </w:rPr>
        <w:fldChar w:fldCharType="end"/>
      </w:r>
      <w:bookmarkStart w:id="22" w:name="a282384"/>
      <w:r w:rsidRPr="00D648A3">
        <w:rPr>
          <w:sz w:val="20"/>
        </w:rPr>
        <w:t xml:space="preserve">References to clauses are to the clauses </w:t>
      </w:r>
      <w:r w:rsidR="002E3536" w:rsidRPr="00D648A3">
        <w:rPr>
          <w:sz w:val="20"/>
        </w:rPr>
        <w:t>of this agreement</w:t>
      </w:r>
      <w:r w:rsidRPr="00D648A3">
        <w:rPr>
          <w:sz w:val="20"/>
        </w:rPr>
        <w:t xml:space="preserve">. </w:t>
      </w:r>
      <w:bookmarkStart w:id="23" w:name="a113718"/>
      <w:bookmarkEnd w:id="22"/>
    </w:p>
    <w:p w:rsidR="002E3536" w:rsidRPr="00D648A3" w:rsidRDefault="00477558" w:rsidP="008B3B60">
      <w:pPr>
        <w:pStyle w:val="Untitledsubclause1"/>
        <w:rPr>
          <w:sz w:val="20"/>
        </w:rPr>
      </w:pPr>
      <w:r w:rsidRPr="00D648A3">
        <w:rPr>
          <w:sz w:val="20"/>
        </w:rPr>
        <w:t>Any words following the terms including, include, in particular, for example or any similar expression shall be construed as illustrative and shall not limit the sense of the words, description, definition, phrase or term preceding those terms.</w:t>
      </w:r>
      <w:bookmarkEnd w:id="23"/>
    </w:p>
    <w:p w:rsidR="002E3536" w:rsidRDefault="002E3536" w:rsidP="00477558">
      <w:pPr>
        <w:pStyle w:val="TitleClause"/>
        <w:rPr>
          <w:sz w:val="20"/>
        </w:rPr>
      </w:pPr>
      <w:r>
        <w:rPr>
          <w:sz w:val="20"/>
        </w:rPr>
        <w:t>Basis of the contract</w:t>
      </w:r>
    </w:p>
    <w:p w:rsidR="002E3536" w:rsidRPr="002E3536" w:rsidRDefault="002E3536" w:rsidP="002E3536">
      <w:pPr>
        <w:pStyle w:val="TitleClause"/>
        <w:numPr>
          <w:ilvl w:val="0"/>
          <w:numId w:val="0"/>
        </w:numPr>
        <w:ind w:left="720"/>
        <w:rPr>
          <w:b w:val="0"/>
          <w:sz w:val="20"/>
        </w:rPr>
      </w:pPr>
      <w:r w:rsidRPr="002E3536">
        <w:rPr>
          <w:b w:val="0"/>
          <w:sz w:val="20"/>
        </w:rPr>
        <w:t>Any terms and conditions of the Supplier are superseded, are of no effect and do not form part of or apply to the agreement in any circumstances unless and to the extent incorporated as Special Conditions</w:t>
      </w:r>
      <w:r>
        <w:rPr>
          <w:b w:val="0"/>
          <w:sz w:val="20"/>
        </w:rPr>
        <w:t>.</w:t>
      </w:r>
      <w:r w:rsidR="00D67285">
        <w:rPr>
          <w:b w:val="0"/>
          <w:sz w:val="20"/>
        </w:rPr>
        <w:t xml:space="preserve"> T</w:t>
      </w:r>
      <w:r w:rsidR="00D67285" w:rsidRPr="00D67285">
        <w:rPr>
          <w:b w:val="0"/>
          <w:sz w:val="20"/>
        </w:rPr>
        <w:t>he terms</w:t>
      </w:r>
      <w:r w:rsidR="00D67285">
        <w:rPr>
          <w:b w:val="0"/>
          <w:sz w:val="20"/>
        </w:rPr>
        <w:t xml:space="preserve"> and conditions of the agreement</w:t>
      </w:r>
      <w:r w:rsidR="00D67285" w:rsidRPr="00D67285">
        <w:rPr>
          <w:b w:val="0"/>
          <w:sz w:val="20"/>
        </w:rPr>
        <w:t xml:space="preserve"> may only be amended or varied in writing and signed by the </w:t>
      </w:r>
      <w:r w:rsidR="00D67285">
        <w:rPr>
          <w:b w:val="0"/>
          <w:sz w:val="20"/>
        </w:rPr>
        <w:t>Hirer.</w:t>
      </w:r>
    </w:p>
    <w:p w:rsidR="00477558" w:rsidRPr="002E3536" w:rsidRDefault="00477558" w:rsidP="00477558">
      <w:pPr>
        <w:pStyle w:val="TitleClause"/>
        <w:rPr>
          <w:sz w:val="20"/>
        </w:rPr>
      </w:pPr>
      <w:r w:rsidRPr="002E3536">
        <w:rPr>
          <w:sz w:val="20"/>
        </w:rPr>
        <w:fldChar w:fldCharType="begin"/>
      </w:r>
      <w:r w:rsidRPr="002E3536">
        <w:rPr>
          <w:sz w:val="20"/>
        </w:rPr>
        <w:instrText>TC "2. Equipment hire" \l 1</w:instrText>
      </w:r>
      <w:r w:rsidRPr="002E3536">
        <w:rPr>
          <w:sz w:val="20"/>
        </w:rPr>
        <w:fldChar w:fldCharType="end"/>
      </w:r>
      <w:bookmarkStart w:id="24" w:name="a289021"/>
      <w:bookmarkStart w:id="25" w:name="_Toc256000001"/>
      <w:r w:rsidRPr="002E3536">
        <w:rPr>
          <w:sz w:val="20"/>
        </w:rPr>
        <w:t>Equipment hire</w:t>
      </w:r>
      <w:bookmarkEnd w:id="24"/>
      <w:bookmarkEnd w:id="25"/>
    </w:p>
    <w:p w:rsidR="00477558" w:rsidRPr="002E3536" w:rsidRDefault="00477558" w:rsidP="00477558">
      <w:pPr>
        <w:pStyle w:val="Untitledsubclause1"/>
        <w:rPr>
          <w:sz w:val="20"/>
        </w:rPr>
      </w:pPr>
      <w:bookmarkStart w:id="26" w:name="a214251"/>
      <w:r w:rsidRPr="002E3536">
        <w:rPr>
          <w:sz w:val="20"/>
        </w:rPr>
        <w:t xml:space="preserve">The </w:t>
      </w:r>
      <w:r w:rsidR="009D02AF" w:rsidRPr="002E3536">
        <w:rPr>
          <w:sz w:val="20"/>
        </w:rPr>
        <w:t>Supplier</w:t>
      </w:r>
      <w:r w:rsidRPr="002E3536">
        <w:rPr>
          <w:sz w:val="20"/>
        </w:rPr>
        <w:t xml:space="preserve"> shall hire the Equipment to the </w:t>
      </w:r>
      <w:r w:rsidR="009D02AF" w:rsidRPr="002E3536">
        <w:rPr>
          <w:sz w:val="20"/>
        </w:rPr>
        <w:t>Hirer</w:t>
      </w:r>
      <w:r w:rsidRPr="002E3536">
        <w:rPr>
          <w:sz w:val="20"/>
        </w:rPr>
        <w:t xml:space="preserve"> subject to the terms and conditions of this agreement. </w:t>
      </w:r>
      <w:bookmarkEnd w:id="26"/>
    </w:p>
    <w:p w:rsidR="00477558" w:rsidRPr="002E3536" w:rsidRDefault="00477558" w:rsidP="00477558">
      <w:pPr>
        <w:pStyle w:val="Untitledsubclause1"/>
        <w:rPr>
          <w:sz w:val="20"/>
        </w:rPr>
      </w:pPr>
      <w:bookmarkStart w:id="27" w:name="a447690"/>
      <w:r w:rsidRPr="002E3536">
        <w:rPr>
          <w:sz w:val="20"/>
        </w:rPr>
        <w:t xml:space="preserve">The </w:t>
      </w:r>
      <w:r w:rsidR="009D02AF" w:rsidRPr="002E3536">
        <w:rPr>
          <w:sz w:val="20"/>
        </w:rPr>
        <w:t>Supplier</w:t>
      </w:r>
      <w:r w:rsidRPr="002E3536">
        <w:rPr>
          <w:sz w:val="20"/>
        </w:rPr>
        <w:t xml:space="preserve"> shall not, other than in the exercise of its rights under this agreement or applicable law, interfere with the </w:t>
      </w:r>
      <w:r w:rsidR="009D02AF" w:rsidRPr="002E3536">
        <w:rPr>
          <w:sz w:val="20"/>
        </w:rPr>
        <w:t>Hirer</w:t>
      </w:r>
      <w:r w:rsidRPr="002E3536">
        <w:rPr>
          <w:sz w:val="20"/>
        </w:rPr>
        <w:t>'s quiet possession of the Equipment.</w:t>
      </w:r>
      <w:bookmarkEnd w:id="27"/>
    </w:p>
    <w:p w:rsidR="00477558" w:rsidRPr="002E3536" w:rsidRDefault="00477558" w:rsidP="00477558">
      <w:pPr>
        <w:pStyle w:val="TitleClause"/>
        <w:rPr>
          <w:sz w:val="20"/>
        </w:rPr>
      </w:pPr>
      <w:r w:rsidRPr="002E3536">
        <w:rPr>
          <w:sz w:val="20"/>
        </w:rPr>
        <w:lastRenderedPageBreak/>
        <w:fldChar w:fldCharType="begin"/>
      </w:r>
      <w:r w:rsidRPr="002E3536">
        <w:rPr>
          <w:sz w:val="20"/>
        </w:rPr>
        <w:instrText>TC "3. Rental Period" \l 1</w:instrText>
      </w:r>
      <w:r w:rsidRPr="002E3536">
        <w:rPr>
          <w:sz w:val="20"/>
        </w:rPr>
        <w:fldChar w:fldCharType="end"/>
      </w:r>
      <w:bookmarkStart w:id="28" w:name="a784407"/>
      <w:bookmarkStart w:id="29" w:name="_Toc256000002"/>
      <w:r w:rsidRPr="002E3536">
        <w:rPr>
          <w:sz w:val="20"/>
        </w:rPr>
        <w:t>Rental Period</w:t>
      </w:r>
      <w:bookmarkEnd w:id="28"/>
      <w:bookmarkEnd w:id="29"/>
    </w:p>
    <w:p w:rsidR="00477558" w:rsidRDefault="006B5C87" w:rsidP="006B5C87">
      <w:pPr>
        <w:pStyle w:val="NoNumUntitledsubclause1"/>
        <w:ind w:hanging="720"/>
        <w:rPr>
          <w:sz w:val="20"/>
        </w:rPr>
      </w:pPr>
      <w:bookmarkStart w:id="30" w:name="a196934"/>
      <w:r>
        <w:rPr>
          <w:sz w:val="20"/>
        </w:rPr>
        <w:t>4.1</w:t>
      </w:r>
      <w:r>
        <w:rPr>
          <w:sz w:val="20"/>
        </w:rPr>
        <w:tab/>
      </w:r>
      <w:r w:rsidR="00477558" w:rsidRPr="002E3536">
        <w:rPr>
          <w:sz w:val="20"/>
        </w:rPr>
        <w:t xml:space="preserve">The Rental Period starts on the Commencement Date and shall continue for </w:t>
      </w:r>
      <w:r w:rsidR="00236848">
        <w:rPr>
          <w:sz w:val="20"/>
        </w:rPr>
        <w:t>the</w:t>
      </w:r>
      <w:r w:rsidR="00477558" w:rsidRPr="002E3536">
        <w:rPr>
          <w:sz w:val="20"/>
        </w:rPr>
        <w:t xml:space="preserve"> period </w:t>
      </w:r>
      <w:r w:rsidR="00236848">
        <w:rPr>
          <w:sz w:val="20"/>
        </w:rPr>
        <w:t>stated in the Particulars</w:t>
      </w:r>
      <w:r w:rsidR="00477558" w:rsidRPr="002E3536">
        <w:rPr>
          <w:sz w:val="20"/>
        </w:rPr>
        <w:t xml:space="preserve"> unless this agreement is terminated earlier in accordance with its terms.</w:t>
      </w:r>
      <w:bookmarkEnd w:id="30"/>
    </w:p>
    <w:p w:rsidR="006B5C87" w:rsidRPr="002E3536" w:rsidRDefault="006B5C87" w:rsidP="006B5C87">
      <w:pPr>
        <w:pStyle w:val="NoNumUntitledsubclause1"/>
        <w:ind w:hanging="720"/>
        <w:rPr>
          <w:sz w:val="20"/>
        </w:rPr>
      </w:pPr>
      <w:r>
        <w:rPr>
          <w:sz w:val="20"/>
        </w:rPr>
        <w:t>4.2</w:t>
      </w:r>
      <w:r>
        <w:rPr>
          <w:sz w:val="20"/>
        </w:rPr>
        <w:tab/>
        <w:t>I</w:t>
      </w:r>
      <w:r w:rsidRPr="006B5C87">
        <w:rPr>
          <w:sz w:val="20"/>
        </w:rPr>
        <w:t>n the event that the</w:t>
      </w:r>
      <w:r>
        <w:rPr>
          <w:sz w:val="20"/>
        </w:rPr>
        <w:t xml:space="preserve"> Hirer</w:t>
      </w:r>
      <w:r w:rsidRPr="006B5C87">
        <w:rPr>
          <w:sz w:val="20"/>
        </w:rPr>
        <w:t xml:space="preserve"> requires the use of the Equipment for </w:t>
      </w:r>
      <w:r w:rsidR="006A0F8A">
        <w:rPr>
          <w:sz w:val="20"/>
        </w:rPr>
        <w:t xml:space="preserve">an </w:t>
      </w:r>
      <w:r w:rsidR="00404623" w:rsidRPr="006A0F8A">
        <w:rPr>
          <w:sz w:val="20"/>
        </w:rPr>
        <w:t>Additional Rental Period</w:t>
      </w:r>
      <w:r w:rsidRPr="006B5C87">
        <w:rPr>
          <w:sz w:val="20"/>
        </w:rPr>
        <w:t xml:space="preserve">, the </w:t>
      </w:r>
      <w:r w:rsidR="00404623">
        <w:rPr>
          <w:sz w:val="20"/>
        </w:rPr>
        <w:t>Hirer</w:t>
      </w:r>
      <w:r w:rsidRPr="006B5C87">
        <w:rPr>
          <w:sz w:val="20"/>
        </w:rPr>
        <w:t xml:space="preserve"> shall make a request in writing to the </w:t>
      </w:r>
      <w:r w:rsidR="00404623">
        <w:rPr>
          <w:sz w:val="20"/>
        </w:rPr>
        <w:t>Supplie</w:t>
      </w:r>
      <w:r w:rsidRPr="006B5C87">
        <w:rPr>
          <w:sz w:val="20"/>
        </w:rPr>
        <w:t>r for such additional use</w:t>
      </w:r>
      <w:r w:rsidR="00404623">
        <w:rPr>
          <w:sz w:val="20"/>
        </w:rPr>
        <w:t>.</w:t>
      </w:r>
    </w:p>
    <w:p w:rsidR="00477558" w:rsidRPr="002E3536" w:rsidRDefault="00477558" w:rsidP="00477558">
      <w:pPr>
        <w:pStyle w:val="TitleClause"/>
        <w:rPr>
          <w:sz w:val="20"/>
        </w:rPr>
      </w:pPr>
      <w:r w:rsidRPr="002E3536">
        <w:rPr>
          <w:sz w:val="20"/>
        </w:rPr>
        <w:fldChar w:fldCharType="begin"/>
      </w:r>
      <w:r w:rsidRPr="002E3536">
        <w:rPr>
          <w:sz w:val="20"/>
        </w:rPr>
        <w:instrText>TC "4. Rental Payments and Deposit" \l 1</w:instrText>
      </w:r>
      <w:r w:rsidRPr="002E3536">
        <w:rPr>
          <w:sz w:val="20"/>
        </w:rPr>
        <w:fldChar w:fldCharType="end"/>
      </w:r>
      <w:bookmarkStart w:id="31" w:name="a481284"/>
      <w:bookmarkStart w:id="32" w:name="_Toc256000003"/>
      <w:r w:rsidR="00236848">
        <w:rPr>
          <w:sz w:val="20"/>
        </w:rPr>
        <w:t>Rental Payments</w:t>
      </w:r>
      <w:bookmarkEnd w:id="31"/>
      <w:bookmarkEnd w:id="32"/>
    </w:p>
    <w:p w:rsidR="005974C7" w:rsidRDefault="005974C7" w:rsidP="00477558">
      <w:pPr>
        <w:pStyle w:val="Untitledsubclause1"/>
        <w:rPr>
          <w:sz w:val="20"/>
        </w:rPr>
      </w:pPr>
      <w:bookmarkStart w:id="33" w:name="a371880"/>
      <w:r w:rsidRPr="005974C7">
        <w:rPr>
          <w:sz w:val="20"/>
        </w:rPr>
        <w:t>The</w:t>
      </w:r>
      <w:r>
        <w:rPr>
          <w:sz w:val="20"/>
        </w:rPr>
        <w:t xml:space="preserve"> minimum payment shall be the</w:t>
      </w:r>
      <w:r w:rsidRPr="005974C7">
        <w:rPr>
          <w:sz w:val="20"/>
        </w:rPr>
        <w:t xml:space="preserve"> full hire for </w:t>
      </w:r>
      <w:r>
        <w:rPr>
          <w:sz w:val="20"/>
        </w:rPr>
        <w:t>a minimum period of one day/8 hours.</w:t>
      </w:r>
    </w:p>
    <w:p w:rsidR="00477558" w:rsidRPr="002E3536" w:rsidRDefault="00477558" w:rsidP="00477558">
      <w:pPr>
        <w:pStyle w:val="Untitledsubclause1"/>
        <w:rPr>
          <w:sz w:val="20"/>
        </w:rPr>
      </w:pPr>
      <w:r w:rsidRPr="002E3536">
        <w:rPr>
          <w:sz w:val="20"/>
        </w:rPr>
        <w:t xml:space="preserve">The </w:t>
      </w:r>
      <w:r w:rsidR="000F3DC8">
        <w:rPr>
          <w:sz w:val="20"/>
        </w:rPr>
        <w:t xml:space="preserve">Supplier shall </w:t>
      </w:r>
      <w:r w:rsidR="000F3DC8" w:rsidRPr="000F3DC8">
        <w:rPr>
          <w:sz w:val="20"/>
        </w:rPr>
        <w:t>submit invoice</w:t>
      </w:r>
      <w:r w:rsidR="000F3DC8">
        <w:rPr>
          <w:sz w:val="20"/>
        </w:rPr>
        <w:t>s</w:t>
      </w:r>
      <w:r w:rsidR="000F3DC8" w:rsidRPr="000F3DC8">
        <w:rPr>
          <w:sz w:val="20"/>
        </w:rPr>
        <w:t xml:space="preserve"> to the </w:t>
      </w:r>
      <w:r w:rsidR="009D02AF" w:rsidRPr="002E3536">
        <w:rPr>
          <w:sz w:val="20"/>
        </w:rPr>
        <w:t>Hirer</w:t>
      </w:r>
      <w:r w:rsidR="000F3DC8">
        <w:rPr>
          <w:sz w:val="20"/>
        </w:rPr>
        <w:t xml:space="preserve"> and the Hirer</w:t>
      </w:r>
      <w:r w:rsidRPr="002E3536">
        <w:rPr>
          <w:sz w:val="20"/>
        </w:rPr>
        <w:t xml:space="preserve"> shall pay the Rental Payments to the </w:t>
      </w:r>
      <w:r w:rsidR="009D02AF" w:rsidRPr="002E3536">
        <w:rPr>
          <w:sz w:val="20"/>
        </w:rPr>
        <w:t>Supplier</w:t>
      </w:r>
      <w:r w:rsidRPr="002E3536">
        <w:rPr>
          <w:sz w:val="20"/>
        </w:rPr>
        <w:t xml:space="preserve"> in accordance with the Payment Schedule. </w:t>
      </w:r>
      <w:bookmarkEnd w:id="33"/>
      <w:r w:rsidR="00404623">
        <w:rPr>
          <w:sz w:val="20"/>
        </w:rPr>
        <w:t>T</w:t>
      </w:r>
      <w:r w:rsidR="00404623" w:rsidRPr="00404623">
        <w:rPr>
          <w:sz w:val="20"/>
        </w:rPr>
        <w:t xml:space="preserve">he </w:t>
      </w:r>
      <w:r w:rsidR="00404623">
        <w:rPr>
          <w:sz w:val="20"/>
        </w:rPr>
        <w:t>Hirer</w:t>
      </w:r>
      <w:r w:rsidR="00404623" w:rsidRPr="00404623">
        <w:rPr>
          <w:sz w:val="20"/>
        </w:rPr>
        <w:t xml:space="preserve"> shall</w:t>
      </w:r>
      <w:r w:rsidR="00404623">
        <w:rPr>
          <w:sz w:val="20"/>
        </w:rPr>
        <w:t xml:space="preserve"> also</w:t>
      </w:r>
      <w:r w:rsidR="00404623" w:rsidRPr="00404623">
        <w:rPr>
          <w:sz w:val="20"/>
        </w:rPr>
        <w:t xml:space="preserve"> pay to the </w:t>
      </w:r>
      <w:r w:rsidR="006A0F8A">
        <w:rPr>
          <w:sz w:val="20"/>
        </w:rPr>
        <w:t>Supplier</w:t>
      </w:r>
      <w:r w:rsidR="00404623" w:rsidRPr="00404623">
        <w:rPr>
          <w:sz w:val="20"/>
        </w:rPr>
        <w:t xml:space="preserve"> the Rental Payment for the use of the Equipment for any Additional Rental Period</w:t>
      </w:r>
      <w:r w:rsidR="00404623">
        <w:rPr>
          <w:sz w:val="20"/>
        </w:rPr>
        <w:t>.</w:t>
      </w:r>
    </w:p>
    <w:p w:rsidR="00236848" w:rsidRPr="000F3DC8" w:rsidRDefault="00236848" w:rsidP="00037E4D">
      <w:pPr>
        <w:pStyle w:val="Untitledsubclause1"/>
        <w:rPr>
          <w:sz w:val="20"/>
        </w:rPr>
      </w:pPr>
      <w:bookmarkStart w:id="34" w:name="a168935"/>
      <w:r w:rsidRPr="00236848">
        <w:rPr>
          <w:sz w:val="20"/>
        </w:rPr>
        <w:t>The Supplier must facilitate payment by the Hirer of the Rental Payments under any method agreed with the Hirer</w:t>
      </w:r>
      <w:r>
        <w:rPr>
          <w:sz w:val="20"/>
        </w:rPr>
        <w:t xml:space="preserve"> in </w:t>
      </w:r>
      <w:r w:rsidRPr="00236848">
        <w:rPr>
          <w:sz w:val="20"/>
        </w:rPr>
        <w:t xml:space="preserve">the </w:t>
      </w:r>
      <w:r>
        <w:rPr>
          <w:sz w:val="20"/>
        </w:rPr>
        <w:t>Particulars</w:t>
      </w:r>
      <w:r w:rsidRPr="00236848">
        <w:rPr>
          <w:sz w:val="20"/>
        </w:rPr>
        <w:t xml:space="preserve">. The Supplier must facilitate a change of payment method during the term of any </w:t>
      </w:r>
      <w:r>
        <w:rPr>
          <w:sz w:val="20"/>
        </w:rPr>
        <w:t>agreemen</w:t>
      </w:r>
      <w:r w:rsidRPr="00236848">
        <w:rPr>
          <w:sz w:val="20"/>
        </w:rPr>
        <w:t xml:space="preserve">t. The Supplier shall not charge the Hirer any fees for the use of any payment method or </w:t>
      </w:r>
      <w:r w:rsidRPr="000F3DC8">
        <w:rPr>
          <w:sz w:val="20"/>
        </w:rPr>
        <w:t>for a change of payment method during the term of the agreement</w:t>
      </w:r>
    </w:p>
    <w:p w:rsidR="00477558" w:rsidRPr="000F3DC8" w:rsidRDefault="00477558" w:rsidP="00477558">
      <w:pPr>
        <w:pStyle w:val="Untitledsubclause1"/>
        <w:rPr>
          <w:sz w:val="20"/>
        </w:rPr>
      </w:pPr>
      <w:r w:rsidRPr="000F3DC8">
        <w:rPr>
          <w:sz w:val="20"/>
        </w:rPr>
        <w:t xml:space="preserve">The Rental Payments are exclusive of VAT and any other applicable taxes and duties or similar charges which shall be payable by the </w:t>
      </w:r>
      <w:r w:rsidR="009D02AF" w:rsidRPr="000F3DC8">
        <w:rPr>
          <w:sz w:val="20"/>
        </w:rPr>
        <w:t>Hirer</w:t>
      </w:r>
      <w:r w:rsidRPr="000F3DC8">
        <w:rPr>
          <w:sz w:val="20"/>
        </w:rPr>
        <w:t xml:space="preserve"> at the rate and in the manner from time to time prescribed by law. </w:t>
      </w:r>
      <w:bookmarkEnd w:id="34"/>
    </w:p>
    <w:p w:rsidR="00636A59" w:rsidRPr="000F3DC8" w:rsidRDefault="002528D9" w:rsidP="00636A59">
      <w:pPr>
        <w:pStyle w:val="Untitledsubclause1"/>
        <w:rPr>
          <w:sz w:val="20"/>
        </w:rPr>
      </w:pPr>
      <w:bookmarkStart w:id="35" w:name="a1026032"/>
      <w:r w:rsidRPr="000F3DC8">
        <w:rPr>
          <w:sz w:val="20"/>
        </w:rPr>
        <w:t xml:space="preserve">The Hirer may deduct from the Rental Payments the </w:t>
      </w:r>
      <w:r w:rsidR="00636A59" w:rsidRPr="000F3DC8">
        <w:rPr>
          <w:sz w:val="20"/>
        </w:rPr>
        <w:t>proportionate sum in respect of:</w:t>
      </w:r>
      <w:r w:rsidR="00FF380B" w:rsidRPr="000F3DC8">
        <w:rPr>
          <w:sz w:val="20"/>
        </w:rPr>
        <w:t xml:space="preserve"> </w:t>
      </w:r>
    </w:p>
    <w:p w:rsidR="00636A59" w:rsidRPr="000F3DC8" w:rsidRDefault="00FF380B" w:rsidP="00636A59">
      <w:pPr>
        <w:pStyle w:val="Untitledsubclause2"/>
        <w:rPr>
          <w:sz w:val="20"/>
        </w:rPr>
      </w:pPr>
      <w:r w:rsidRPr="000F3DC8">
        <w:rPr>
          <w:sz w:val="20"/>
        </w:rPr>
        <w:t xml:space="preserve">any </w:t>
      </w:r>
      <w:r w:rsidR="00857363" w:rsidRPr="000F3DC8">
        <w:rPr>
          <w:sz w:val="20"/>
        </w:rPr>
        <w:t xml:space="preserve">item </w:t>
      </w:r>
      <w:r w:rsidRPr="000F3DC8">
        <w:rPr>
          <w:sz w:val="20"/>
        </w:rPr>
        <w:t xml:space="preserve">of the Equipment which </w:t>
      </w:r>
      <w:r w:rsidR="009F1F0D" w:rsidRPr="000F3DC8">
        <w:rPr>
          <w:sz w:val="20"/>
        </w:rPr>
        <w:t>is</w:t>
      </w:r>
      <w:r w:rsidR="00636A59" w:rsidRPr="000F3DC8">
        <w:rPr>
          <w:sz w:val="20"/>
        </w:rPr>
        <w:t xml:space="preserve"> rejected by the Hirer until such rejected Equipment is repaired or replaced;</w:t>
      </w:r>
    </w:p>
    <w:p w:rsidR="00636A59" w:rsidRDefault="00892D35" w:rsidP="00636A59">
      <w:pPr>
        <w:pStyle w:val="Untitledsubclause2"/>
        <w:rPr>
          <w:sz w:val="20"/>
        </w:rPr>
      </w:pPr>
      <w:r w:rsidRPr="000F3DC8">
        <w:rPr>
          <w:sz w:val="20"/>
        </w:rPr>
        <w:t>any period during which any item of the Equipment is unable to be used by the Hirer due urgent repairs required by t</w:t>
      </w:r>
      <w:r w:rsidR="00636A59" w:rsidRPr="000F3DC8">
        <w:rPr>
          <w:sz w:val="20"/>
        </w:rPr>
        <w:t>he Supplier</w:t>
      </w:r>
      <w:r w:rsidR="00636A59" w:rsidRPr="00892D35">
        <w:rPr>
          <w:sz w:val="20"/>
        </w:rPr>
        <w:t xml:space="preserve"> or its insurers</w:t>
      </w:r>
      <w:r w:rsidR="00636A59">
        <w:rPr>
          <w:sz w:val="20"/>
        </w:rPr>
        <w:t>;</w:t>
      </w:r>
    </w:p>
    <w:p w:rsidR="00636A59" w:rsidRPr="002E3536" w:rsidRDefault="00892D35" w:rsidP="00892D35">
      <w:pPr>
        <w:pStyle w:val="Untitledsubclause2"/>
        <w:rPr>
          <w:sz w:val="20"/>
        </w:rPr>
      </w:pPr>
      <w:r w:rsidRPr="00892D35">
        <w:rPr>
          <w:sz w:val="20"/>
        </w:rPr>
        <w:t>breakdown periods recorded by the Hirer resulting from defects or faults in any item of the Equipment except where breakdown is due to the misuse, neglect, alteration or mishandling of the Equipment by any person other than the Supplier's authorised personnel</w:t>
      </w:r>
      <w:r>
        <w:rPr>
          <w:sz w:val="20"/>
        </w:rPr>
        <w:t>.</w:t>
      </w:r>
    </w:p>
    <w:p w:rsidR="00477558" w:rsidRPr="00196564" w:rsidRDefault="00477558" w:rsidP="00037E4D">
      <w:pPr>
        <w:pStyle w:val="Untitledsubclause1"/>
        <w:rPr>
          <w:sz w:val="20"/>
        </w:rPr>
      </w:pPr>
      <w:r w:rsidRPr="00196564">
        <w:rPr>
          <w:sz w:val="20"/>
        </w:rPr>
        <w:t xml:space="preserve">If the </w:t>
      </w:r>
      <w:r w:rsidR="009D02AF" w:rsidRPr="00196564">
        <w:rPr>
          <w:sz w:val="20"/>
        </w:rPr>
        <w:t>Hirer</w:t>
      </w:r>
      <w:r w:rsidRPr="00196564">
        <w:rPr>
          <w:sz w:val="20"/>
        </w:rPr>
        <w:t xml:space="preserve"> fails to make a payment due to the </w:t>
      </w:r>
      <w:r w:rsidR="009D02AF" w:rsidRPr="00196564">
        <w:rPr>
          <w:sz w:val="20"/>
        </w:rPr>
        <w:t>Supplier</w:t>
      </w:r>
      <w:r w:rsidRPr="00196564">
        <w:rPr>
          <w:sz w:val="20"/>
        </w:rPr>
        <w:t xml:space="preserve"> under this agreement by the </w:t>
      </w:r>
      <w:r w:rsidR="000F3DC8">
        <w:rPr>
          <w:sz w:val="20"/>
        </w:rPr>
        <w:t>payment</w:t>
      </w:r>
      <w:r w:rsidRPr="00196564">
        <w:rPr>
          <w:sz w:val="20"/>
        </w:rPr>
        <w:t xml:space="preserve"> date, then, without limiting the </w:t>
      </w:r>
      <w:r w:rsidR="009D02AF" w:rsidRPr="00196564">
        <w:rPr>
          <w:sz w:val="20"/>
        </w:rPr>
        <w:t>Supplier</w:t>
      </w:r>
      <w:r w:rsidRPr="00196564">
        <w:rPr>
          <w:sz w:val="20"/>
        </w:rPr>
        <w:t xml:space="preserve">’s remedies under clause </w:t>
      </w:r>
      <w:r w:rsidRPr="00196564">
        <w:rPr>
          <w:sz w:val="20"/>
        </w:rPr>
        <w:fldChar w:fldCharType="begin"/>
      </w:r>
      <w:r w:rsidRPr="00196564">
        <w:rPr>
          <w:sz w:val="20"/>
          <w:highlight w:val="lightGray"/>
        </w:rPr>
        <w:instrText xml:space="preserve">REF a984575 \h \w </w:instrText>
      </w:r>
      <w:r w:rsidRPr="002E3536">
        <w:rPr>
          <w:sz w:val="20"/>
        </w:rPr>
      </w:r>
      <w:r w:rsidR="002E3536" w:rsidRPr="00196564">
        <w:rPr>
          <w:sz w:val="20"/>
        </w:rPr>
        <w:instrText xml:space="preserve"> \* MERGEFORMAT </w:instrText>
      </w:r>
      <w:r w:rsidRPr="00196564">
        <w:rPr>
          <w:sz w:val="20"/>
        </w:rPr>
        <w:fldChar w:fldCharType="separate"/>
      </w:r>
      <w:r w:rsidRPr="00196564">
        <w:rPr>
          <w:sz w:val="20"/>
        </w:rPr>
        <w:t>1</w:t>
      </w:r>
      <w:r w:rsidRPr="00196564">
        <w:rPr>
          <w:sz w:val="20"/>
        </w:rPr>
        <w:fldChar w:fldCharType="end"/>
      </w:r>
      <w:r w:rsidR="005974C7">
        <w:rPr>
          <w:sz w:val="20"/>
        </w:rPr>
        <w:t>0</w:t>
      </w:r>
      <w:r w:rsidRPr="00196564">
        <w:rPr>
          <w:sz w:val="20"/>
        </w:rPr>
        <w:t xml:space="preserve"> (Termination), the </w:t>
      </w:r>
      <w:r w:rsidR="009D02AF" w:rsidRPr="00196564">
        <w:rPr>
          <w:sz w:val="20"/>
        </w:rPr>
        <w:t>Hirer</w:t>
      </w:r>
      <w:r w:rsidRPr="00196564">
        <w:rPr>
          <w:sz w:val="20"/>
        </w:rPr>
        <w:t xml:space="preserve"> shall pay interest on the overdue sum from the </w:t>
      </w:r>
      <w:r w:rsidR="000F3DC8">
        <w:rPr>
          <w:sz w:val="20"/>
        </w:rPr>
        <w:t xml:space="preserve">payment </w:t>
      </w:r>
      <w:r w:rsidRPr="00196564">
        <w:rPr>
          <w:sz w:val="20"/>
        </w:rPr>
        <w:t xml:space="preserve">date until payment of the overdue sum, </w:t>
      </w:r>
      <w:r w:rsidRPr="00196564">
        <w:rPr>
          <w:sz w:val="20"/>
        </w:rPr>
        <w:lastRenderedPageBreak/>
        <w:t>whether before or after judgment.</w:t>
      </w:r>
      <w:bookmarkEnd w:id="35"/>
      <w:r w:rsidR="00196564" w:rsidRPr="00196564">
        <w:rPr>
          <w:sz w:val="20"/>
        </w:rPr>
        <w:t xml:space="preserve"> </w:t>
      </w:r>
      <w:bookmarkStart w:id="36" w:name="a663657"/>
      <w:r w:rsidRPr="00196564">
        <w:rPr>
          <w:sz w:val="20"/>
        </w:rPr>
        <w:t xml:space="preserve">Interest under this </w:t>
      </w:r>
      <w:r w:rsidR="004566B3" w:rsidRPr="00196564">
        <w:rPr>
          <w:sz w:val="20"/>
        </w:rPr>
        <w:t>clause will accrue each day at 3</w:t>
      </w:r>
      <w:r w:rsidRPr="00196564">
        <w:rPr>
          <w:sz w:val="20"/>
        </w:rPr>
        <w:t>% a year above the Bank of England's base rate from time to tim</w:t>
      </w:r>
      <w:r w:rsidR="004566B3" w:rsidRPr="00196564">
        <w:rPr>
          <w:sz w:val="20"/>
        </w:rPr>
        <w:t>e</w:t>
      </w:r>
      <w:r w:rsidRPr="00196564">
        <w:rPr>
          <w:sz w:val="20"/>
        </w:rPr>
        <w:t>.</w:t>
      </w:r>
      <w:bookmarkEnd w:id="36"/>
    </w:p>
    <w:p w:rsidR="00477558" w:rsidRPr="002E3536" w:rsidRDefault="00477558" w:rsidP="00477558">
      <w:pPr>
        <w:pStyle w:val="TitleClause"/>
        <w:rPr>
          <w:sz w:val="20"/>
        </w:rPr>
      </w:pPr>
      <w:r w:rsidRPr="002E3536">
        <w:rPr>
          <w:sz w:val="20"/>
        </w:rPr>
        <w:fldChar w:fldCharType="begin"/>
      </w:r>
      <w:r w:rsidRPr="002E3536">
        <w:rPr>
          <w:sz w:val="20"/>
        </w:rPr>
        <w:instrText>TC "5. Delivery [and installation]" \l 1</w:instrText>
      </w:r>
      <w:r w:rsidRPr="002E3536">
        <w:rPr>
          <w:sz w:val="20"/>
        </w:rPr>
        <w:fldChar w:fldCharType="end"/>
      </w:r>
      <w:bookmarkStart w:id="37" w:name="a560099"/>
      <w:bookmarkStart w:id="38" w:name="_Toc256000004"/>
      <w:r w:rsidRPr="002E3536">
        <w:rPr>
          <w:sz w:val="20"/>
        </w:rPr>
        <w:t>Delivery</w:t>
      </w:r>
      <w:bookmarkEnd w:id="37"/>
      <w:bookmarkEnd w:id="38"/>
      <w:r w:rsidR="00E4041A">
        <w:rPr>
          <w:sz w:val="20"/>
        </w:rPr>
        <w:t>, unloading and collection</w:t>
      </w:r>
    </w:p>
    <w:p w:rsidR="006E5831" w:rsidRPr="007806DE" w:rsidRDefault="00477558" w:rsidP="00787F16">
      <w:pPr>
        <w:pStyle w:val="Untitledsubclause1"/>
        <w:rPr>
          <w:sz w:val="20"/>
        </w:rPr>
      </w:pPr>
      <w:bookmarkStart w:id="39" w:name="a869857"/>
      <w:r w:rsidRPr="007806DE">
        <w:rPr>
          <w:sz w:val="20"/>
        </w:rPr>
        <w:t xml:space="preserve">Delivery </w:t>
      </w:r>
      <w:r w:rsidR="00684A0A" w:rsidRPr="007806DE">
        <w:rPr>
          <w:sz w:val="20"/>
        </w:rPr>
        <w:t xml:space="preserve">and unloading </w:t>
      </w:r>
      <w:r w:rsidRPr="007806DE">
        <w:rPr>
          <w:sz w:val="20"/>
        </w:rPr>
        <w:t xml:space="preserve">of the Equipment shall be made by the </w:t>
      </w:r>
      <w:r w:rsidR="009D02AF" w:rsidRPr="007806DE">
        <w:rPr>
          <w:sz w:val="20"/>
        </w:rPr>
        <w:t>Supplier</w:t>
      </w:r>
      <w:r w:rsidR="000F2B19" w:rsidRPr="007806DE">
        <w:rPr>
          <w:sz w:val="20"/>
        </w:rPr>
        <w:t xml:space="preserve"> </w:t>
      </w:r>
      <w:r w:rsidR="006E5831" w:rsidRPr="007806DE">
        <w:rPr>
          <w:sz w:val="20"/>
        </w:rPr>
        <w:t>and shall be accompanied by comprehensive instructions as to the use, handling, storage and safety of the Equipment</w:t>
      </w:r>
      <w:r w:rsidR="007806DE" w:rsidRPr="007806DE">
        <w:rPr>
          <w:sz w:val="20"/>
        </w:rPr>
        <w:t xml:space="preserve"> and a copy of any inspection report required under the relevant </w:t>
      </w:r>
      <w:r w:rsidR="007806DE">
        <w:rPr>
          <w:sz w:val="20"/>
        </w:rPr>
        <w:t>Law.</w:t>
      </w:r>
      <w:r w:rsidR="007806DE" w:rsidRPr="007806DE">
        <w:rPr>
          <w:sz w:val="20"/>
        </w:rPr>
        <w:t xml:space="preserve"> Unless otherwise agreed in writing, the Supplier shall provide and direct any personnel supplied by the Supplier for unloading.</w:t>
      </w:r>
    </w:p>
    <w:p w:rsidR="006E5831" w:rsidRDefault="006E5831" w:rsidP="00477558">
      <w:pPr>
        <w:pStyle w:val="Untitledsubclause1"/>
        <w:rPr>
          <w:sz w:val="20"/>
        </w:rPr>
      </w:pPr>
      <w:r>
        <w:rPr>
          <w:sz w:val="20"/>
        </w:rPr>
        <w:t>T</w:t>
      </w:r>
      <w:r w:rsidR="000F2B19">
        <w:rPr>
          <w:sz w:val="20"/>
        </w:rPr>
        <w:t>he cost</w:t>
      </w:r>
      <w:r w:rsidR="005974C7">
        <w:rPr>
          <w:sz w:val="20"/>
        </w:rPr>
        <w:t xml:space="preserve">s </w:t>
      </w:r>
      <w:r w:rsidR="000F2B19">
        <w:rPr>
          <w:sz w:val="20"/>
        </w:rPr>
        <w:t>of delivery and unloading</w:t>
      </w:r>
      <w:r w:rsidR="005974C7">
        <w:rPr>
          <w:sz w:val="20"/>
        </w:rPr>
        <w:t xml:space="preserve"> </w:t>
      </w:r>
      <w:r w:rsidR="005974C7" w:rsidRPr="005974C7">
        <w:rPr>
          <w:sz w:val="20"/>
        </w:rPr>
        <w:t>of the Equipment</w:t>
      </w:r>
      <w:r w:rsidR="005974C7">
        <w:rPr>
          <w:sz w:val="20"/>
        </w:rPr>
        <w:t xml:space="preserve"> and </w:t>
      </w:r>
      <w:r w:rsidR="005974C7" w:rsidRPr="005974C7">
        <w:rPr>
          <w:sz w:val="20"/>
        </w:rPr>
        <w:t>collection at the end of the Rental Period</w:t>
      </w:r>
      <w:r w:rsidR="005974C7">
        <w:rPr>
          <w:sz w:val="20"/>
        </w:rPr>
        <w:t xml:space="preserve"> are</w:t>
      </w:r>
      <w:r w:rsidR="000F2B19">
        <w:rPr>
          <w:sz w:val="20"/>
        </w:rPr>
        <w:t xml:space="preserve"> deemed to be included in the Rental Payments</w:t>
      </w:r>
      <w:r w:rsidR="00477558" w:rsidRPr="002E3536">
        <w:rPr>
          <w:sz w:val="20"/>
        </w:rPr>
        <w:t xml:space="preserve">. </w:t>
      </w:r>
    </w:p>
    <w:p w:rsidR="00477558" w:rsidRPr="002E3536" w:rsidRDefault="00477558" w:rsidP="00477558">
      <w:pPr>
        <w:pStyle w:val="Untitledsubclause1"/>
        <w:rPr>
          <w:sz w:val="20"/>
        </w:rPr>
      </w:pPr>
      <w:r w:rsidRPr="002E3536">
        <w:rPr>
          <w:sz w:val="20"/>
        </w:rPr>
        <w:t xml:space="preserve">The </w:t>
      </w:r>
      <w:r w:rsidR="009D02AF" w:rsidRPr="002E3536">
        <w:rPr>
          <w:sz w:val="20"/>
        </w:rPr>
        <w:t>Supplier</w:t>
      </w:r>
      <w:r w:rsidRPr="002E3536">
        <w:rPr>
          <w:sz w:val="20"/>
        </w:rPr>
        <w:t xml:space="preserve"> shall use all reasonable endeavours to effect Delivery by the date and time agreed between the parties.</w:t>
      </w:r>
      <w:bookmarkEnd w:id="39"/>
      <w:r w:rsidR="002528D9">
        <w:rPr>
          <w:sz w:val="20"/>
        </w:rPr>
        <w:t xml:space="preserve"> </w:t>
      </w:r>
      <w:r w:rsidR="002528D9" w:rsidRPr="002528D9">
        <w:rPr>
          <w:sz w:val="20"/>
        </w:rPr>
        <w:t>The Supplier shall report any</w:t>
      </w:r>
      <w:r w:rsidR="00FF380B">
        <w:rPr>
          <w:sz w:val="20"/>
        </w:rPr>
        <w:t xml:space="preserve"> delay or anticipated delay to D</w:t>
      </w:r>
      <w:r w:rsidR="002528D9" w:rsidRPr="002528D9">
        <w:rPr>
          <w:sz w:val="20"/>
        </w:rPr>
        <w:t>elivery</w:t>
      </w:r>
      <w:r w:rsidR="00FF380B">
        <w:rPr>
          <w:sz w:val="20"/>
        </w:rPr>
        <w:t xml:space="preserve"> </w:t>
      </w:r>
      <w:r w:rsidR="002528D9" w:rsidRPr="002528D9">
        <w:rPr>
          <w:sz w:val="20"/>
        </w:rPr>
        <w:t xml:space="preserve">and its cause to the </w:t>
      </w:r>
      <w:r w:rsidR="00FF380B">
        <w:rPr>
          <w:sz w:val="20"/>
        </w:rPr>
        <w:t>Hir</w:t>
      </w:r>
      <w:r w:rsidR="002528D9" w:rsidRPr="002528D9">
        <w:rPr>
          <w:sz w:val="20"/>
        </w:rPr>
        <w:t xml:space="preserve">er as soon as reasonably practicable and shall keep the </w:t>
      </w:r>
      <w:r w:rsidR="00FF380B">
        <w:rPr>
          <w:sz w:val="20"/>
        </w:rPr>
        <w:t>Hir</w:t>
      </w:r>
      <w:r w:rsidR="002528D9" w:rsidRPr="002528D9">
        <w:rPr>
          <w:sz w:val="20"/>
        </w:rPr>
        <w:t>er fully informed wi</w:t>
      </w:r>
      <w:r w:rsidR="00FF380B">
        <w:rPr>
          <w:sz w:val="20"/>
        </w:rPr>
        <w:t>th dates of anticipated actual D</w:t>
      </w:r>
      <w:r w:rsidR="002528D9" w:rsidRPr="002528D9">
        <w:rPr>
          <w:sz w:val="20"/>
        </w:rPr>
        <w:t xml:space="preserve">elivery and </w:t>
      </w:r>
      <w:r w:rsidR="00FF380B">
        <w:rPr>
          <w:sz w:val="20"/>
        </w:rPr>
        <w:t xml:space="preserve">the Supplier </w:t>
      </w:r>
      <w:r w:rsidR="002528D9" w:rsidRPr="002528D9">
        <w:rPr>
          <w:sz w:val="20"/>
        </w:rPr>
        <w:t>shall use all reasonable  endeavours to eliminate and/or reduce such delay or cause of delay</w:t>
      </w:r>
      <w:r w:rsidR="00FF380B">
        <w:rPr>
          <w:sz w:val="20"/>
        </w:rPr>
        <w:t>.</w:t>
      </w:r>
    </w:p>
    <w:p w:rsidR="00684A0A" w:rsidRPr="00E4041A" w:rsidRDefault="00477558" w:rsidP="007B0098">
      <w:pPr>
        <w:pStyle w:val="Untitledsubclause1"/>
        <w:rPr>
          <w:sz w:val="20"/>
        </w:rPr>
      </w:pPr>
      <w:r w:rsidRPr="007B0098">
        <w:rPr>
          <w:sz w:val="20"/>
        </w:rPr>
        <w:fldChar w:fldCharType="begin"/>
      </w:r>
      <w:r w:rsidRPr="007B0098">
        <w:rPr>
          <w:sz w:val="20"/>
        </w:rPr>
        <w:fldChar w:fldCharType="end"/>
      </w:r>
      <w:bookmarkStart w:id="40" w:name="a940581"/>
      <w:r w:rsidRPr="007B0098">
        <w:rPr>
          <w:sz w:val="20"/>
        </w:rPr>
        <w:t xml:space="preserve">The </w:t>
      </w:r>
      <w:r w:rsidR="009D02AF" w:rsidRPr="007B0098">
        <w:rPr>
          <w:sz w:val="20"/>
        </w:rPr>
        <w:t>Hirer</w:t>
      </w:r>
      <w:r w:rsidRPr="007B0098">
        <w:rPr>
          <w:sz w:val="20"/>
        </w:rPr>
        <w:t xml:space="preserve"> shall procure that a duly authorised representative of the </w:t>
      </w:r>
      <w:r w:rsidR="009D02AF" w:rsidRPr="007B0098">
        <w:rPr>
          <w:sz w:val="20"/>
        </w:rPr>
        <w:t>Hirer</w:t>
      </w:r>
      <w:r w:rsidRPr="007B0098">
        <w:rPr>
          <w:sz w:val="20"/>
        </w:rPr>
        <w:t xml:space="preserve"> shall be present at the Delivery of the Equipment. </w:t>
      </w:r>
      <w:r w:rsidR="00684A0A" w:rsidRPr="00684A0A">
        <w:rPr>
          <w:sz w:val="20"/>
        </w:rPr>
        <w:t xml:space="preserve">The </w:t>
      </w:r>
      <w:r w:rsidR="00684A0A">
        <w:rPr>
          <w:sz w:val="20"/>
        </w:rPr>
        <w:t xml:space="preserve">Supplier shall </w:t>
      </w:r>
      <w:r w:rsidR="00684A0A" w:rsidRPr="00684A0A">
        <w:rPr>
          <w:sz w:val="20"/>
        </w:rPr>
        <w:t xml:space="preserve">upon delivery </w:t>
      </w:r>
      <w:r w:rsidR="00684A0A">
        <w:rPr>
          <w:sz w:val="20"/>
        </w:rPr>
        <w:t xml:space="preserve">provide </w:t>
      </w:r>
      <w:r w:rsidR="00684A0A" w:rsidRPr="00684A0A">
        <w:rPr>
          <w:sz w:val="20"/>
        </w:rPr>
        <w:t xml:space="preserve">an advice note showing the Contract number, date of delivery, the quantity and full description of the </w:t>
      </w:r>
      <w:r w:rsidR="00684A0A">
        <w:rPr>
          <w:sz w:val="20"/>
        </w:rPr>
        <w:t>Equipment</w:t>
      </w:r>
      <w:r w:rsidR="00684A0A" w:rsidRPr="00684A0A">
        <w:rPr>
          <w:sz w:val="20"/>
        </w:rPr>
        <w:t xml:space="preserve"> delivered. The Supplier shall upon delivery obtain a receipt for the </w:t>
      </w:r>
      <w:r w:rsidR="00684A0A">
        <w:rPr>
          <w:sz w:val="20"/>
        </w:rPr>
        <w:t xml:space="preserve">Equipment </w:t>
      </w:r>
      <w:r w:rsidR="00684A0A" w:rsidRPr="00684A0A">
        <w:rPr>
          <w:sz w:val="20"/>
        </w:rPr>
        <w:t xml:space="preserve">signed by an authorised signatory of the </w:t>
      </w:r>
      <w:r w:rsidR="00684A0A">
        <w:rPr>
          <w:sz w:val="20"/>
        </w:rPr>
        <w:t>Hir</w:t>
      </w:r>
      <w:r w:rsidR="00684A0A" w:rsidRPr="00684A0A">
        <w:rPr>
          <w:sz w:val="20"/>
        </w:rPr>
        <w:t>er</w:t>
      </w:r>
      <w:r w:rsidR="00684A0A">
        <w:rPr>
          <w:sz w:val="20"/>
        </w:rPr>
        <w:t xml:space="preserve"> </w:t>
      </w:r>
      <w:r w:rsidR="00684A0A" w:rsidRPr="00684A0A">
        <w:rPr>
          <w:sz w:val="20"/>
        </w:rPr>
        <w:t xml:space="preserve">to confirm that delivery has been effected </w:t>
      </w:r>
      <w:r w:rsidR="00684A0A">
        <w:rPr>
          <w:sz w:val="20"/>
        </w:rPr>
        <w:t>but su</w:t>
      </w:r>
      <w:r w:rsidR="00684A0A" w:rsidRPr="00684A0A">
        <w:rPr>
          <w:sz w:val="20"/>
        </w:rPr>
        <w:t xml:space="preserve">ch </w:t>
      </w:r>
      <w:r w:rsidR="00684A0A">
        <w:rPr>
          <w:sz w:val="20"/>
        </w:rPr>
        <w:t>receipt</w:t>
      </w:r>
      <w:r w:rsidR="00684A0A" w:rsidRPr="00684A0A">
        <w:rPr>
          <w:sz w:val="20"/>
        </w:rPr>
        <w:t xml:space="preserve"> shall not be construed as confirmation by the </w:t>
      </w:r>
      <w:r w:rsidR="00684A0A">
        <w:rPr>
          <w:sz w:val="20"/>
        </w:rPr>
        <w:t>Hir</w:t>
      </w:r>
      <w:r w:rsidR="00684A0A" w:rsidRPr="00684A0A">
        <w:rPr>
          <w:sz w:val="20"/>
        </w:rPr>
        <w:t xml:space="preserve">er that the </w:t>
      </w:r>
      <w:r w:rsidR="00684A0A">
        <w:rPr>
          <w:sz w:val="20"/>
        </w:rPr>
        <w:t>Equipment</w:t>
      </w:r>
      <w:r w:rsidR="00684A0A" w:rsidRPr="00684A0A">
        <w:rPr>
          <w:sz w:val="20"/>
        </w:rPr>
        <w:t xml:space="preserve"> delivered </w:t>
      </w:r>
      <w:r w:rsidR="00684A0A">
        <w:rPr>
          <w:sz w:val="20"/>
        </w:rPr>
        <w:t>is</w:t>
      </w:r>
      <w:r w:rsidR="00684A0A" w:rsidRPr="00684A0A">
        <w:rPr>
          <w:sz w:val="20"/>
        </w:rPr>
        <w:t xml:space="preserve"> of the correct qu</w:t>
      </w:r>
      <w:r w:rsidR="00684A0A">
        <w:rPr>
          <w:sz w:val="20"/>
        </w:rPr>
        <w:t xml:space="preserve">ality, quantity, specification </w:t>
      </w:r>
      <w:r w:rsidR="00684A0A" w:rsidRPr="00684A0A">
        <w:rPr>
          <w:sz w:val="20"/>
        </w:rPr>
        <w:t xml:space="preserve">and/or is in accordance with </w:t>
      </w:r>
      <w:r w:rsidR="00684A0A" w:rsidRPr="00E4041A">
        <w:rPr>
          <w:sz w:val="20"/>
        </w:rPr>
        <w:t>the agreement and shall in no way diminish the liability of the Supplier under the agreement.</w:t>
      </w:r>
    </w:p>
    <w:p w:rsidR="00E4041A" w:rsidRPr="00E4041A" w:rsidRDefault="00E4041A" w:rsidP="00787F16">
      <w:pPr>
        <w:pStyle w:val="Untitledsubclause1"/>
        <w:rPr>
          <w:sz w:val="20"/>
        </w:rPr>
      </w:pPr>
      <w:bookmarkStart w:id="41" w:name="a833768"/>
      <w:bookmarkEnd w:id="40"/>
      <w:r w:rsidRPr="00E4041A">
        <w:rPr>
          <w:sz w:val="20"/>
        </w:rPr>
        <w:t xml:space="preserve">The Hirer shall make the Equipment available for collection at the end of the Rental Period or on a date </w:t>
      </w:r>
      <w:r w:rsidR="00AF24C9">
        <w:rPr>
          <w:sz w:val="20"/>
        </w:rPr>
        <w:t>a</w:t>
      </w:r>
      <w:r w:rsidRPr="00E4041A">
        <w:rPr>
          <w:sz w:val="20"/>
        </w:rPr>
        <w:t xml:space="preserve">greed by the parties in the event of earlier termination of this agreement and allow the Supplier access to the Site or any premises where the Equipment is located for the purpose of collecting the Equipment. </w:t>
      </w:r>
      <w:r w:rsidR="007F01EB" w:rsidRPr="007F01EB">
        <w:rPr>
          <w:sz w:val="20"/>
        </w:rPr>
        <w:t xml:space="preserve">Unless otherwise agreed in writing, the Supplier shall provide and direct any personnel supplied by the Supplier for </w:t>
      </w:r>
      <w:r w:rsidR="007F01EB">
        <w:rPr>
          <w:sz w:val="20"/>
        </w:rPr>
        <w:t>collect</w:t>
      </w:r>
      <w:r w:rsidR="007F01EB" w:rsidRPr="007F01EB">
        <w:rPr>
          <w:sz w:val="20"/>
        </w:rPr>
        <w:t>ing</w:t>
      </w:r>
      <w:r w:rsidR="007F01EB">
        <w:rPr>
          <w:sz w:val="20"/>
        </w:rPr>
        <w:t xml:space="preserve"> the Equipment</w:t>
      </w:r>
      <w:r w:rsidR="007F01EB" w:rsidRPr="007F01EB">
        <w:rPr>
          <w:sz w:val="20"/>
        </w:rPr>
        <w:t>.</w:t>
      </w:r>
      <w:r w:rsidR="007F01EB">
        <w:rPr>
          <w:sz w:val="20"/>
        </w:rPr>
        <w:t xml:space="preserve"> </w:t>
      </w:r>
      <w:r w:rsidRPr="00E4041A">
        <w:rPr>
          <w:sz w:val="20"/>
        </w:rPr>
        <w:t>If the Equipment is not made available for collection at the end of the Rental Period or as agreed between the parties, the Rental Period shall be deemed to be extended until the Equipment is made available for collection. The Hirer shall deliver up the Equipment in good order (fair wear and tear excepted).</w:t>
      </w:r>
    </w:p>
    <w:p w:rsidR="00477558" w:rsidRPr="002E3536" w:rsidRDefault="007B0098" w:rsidP="00477558">
      <w:pPr>
        <w:pStyle w:val="Untitledsubclause1"/>
        <w:rPr>
          <w:sz w:val="20"/>
        </w:rPr>
      </w:pPr>
      <w:r w:rsidRPr="00E4041A">
        <w:rPr>
          <w:sz w:val="20"/>
        </w:rPr>
        <w:t>To facilitate Deliver</w:t>
      </w:r>
      <w:r w:rsidR="00196564" w:rsidRPr="00E4041A">
        <w:rPr>
          <w:sz w:val="20"/>
        </w:rPr>
        <w:t>y</w:t>
      </w:r>
      <w:r w:rsidR="00E4041A" w:rsidRPr="00E4041A">
        <w:rPr>
          <w:sz w:val="20"/>
        </w:rPr>
        <w:t xml:space="preserve"> and collection</w:t>
      </w:r>
      <w:r w:rsidR="00477558" w:rsidRPr="00E4041A">
        <w:rPr>
          <w:sz w:val="20"/>
        </w:rPr>
        <w:t xml:space="preserve">, the </w:t>
      </w:r>
      <w:r w:rsidR="009D02AF" w:rsidRPr="00E4041A">
        <w:rPr>
          <w:sz w:val="20"/>
        </w:rPr>
        <w:t>Hirer</w:t>
      </w:r>
      <w:r w:rsidR="00477558" w:rsidRPr="00E4041A">
        <w:rPr>
          <w:sz w:val="20"/>
        </w:rPr>
        <w:t xml:space="preserve"> s</w:t>
      </w:r>
      <w:r w:rsidR="00477558" w:rsidRPr="002E3536">
        <w:rPr>
          <w:sz w:val="20"/>
        </w:rPr>
        <w:t>hall provide a</w:t>
      </w:r>
      <w:r w:rsidR="000F2B19">
        <w:rPr>
          <w:sz w:val="20"/>
        </w:rPr>
        <w:t>ny</w:t>
      </w:r>
      <w:r w:rsidR="00477558" w:rsidRPr="002E3536">
        <w:rPr>
          <w:sz w:val="20"/>
        </w:rPr>
        <w:t xml:space="preserve"> </w:t>
      </w:r>
      <w:r w:rsidR="000F2B19">
        <w:rPr>
          <w:sz w:val="20"/>
        </w:rPr>
        <w:t xml:space="preserve">reasonable </w:t>
      </w:r>
      <w:r w:rsidR="00196564">
        <w:rPr>
          <w:sz w:val="20"/>
        </w:rPr>
        <w:t>facilities and</w:t>
      </w:r>
      <w:r w:rsidR="00477558" w:rsidRPr="002E3536">
        <w:rPr>
          <w:sz w:val="20"/>
        </w:rPr>
        <w:t xml:space="preserve"> access</w:t>
      </w:r>
      <w:r>
        <w:rPr>
          <w:sz w:val="20"/>
        </w:rPr>
        <w:t xml:space="preserve"> </w:t>
      </w:r>
      <w:r w:rsidR="000F2B19">
        <w:rPr>
          <w:sz w:val="20"/>
        </w:rPr>
        <w:t xml:space="preserve">notified </w:t>
      </w:r>
      <w:r>
        <w:rPr>
          <w:sz w:val="20"/>
        </w:rPr>
        <w:t xml:space="preserve">to </w:t>
      </w:r>
      <w:r w:rsidR="000F2B19">
        <w:rPr>
          <w:sz w:val="20"/>
        </w:rPr>
        <w:t xml:space="preserve">Hirer by the Supplier in advance in order to </w:t>
      </w:r>
      <w:r>
        <w:rPr>
          <w:sz w:val="20"/>
        </w:rPr>
        <w:t>enable Delivery</w:t>
      </w:r>
      <w:r w:rsidR="00E4041A">
        <w:rPr>
          <w:sz w:val="20"/>
        </w:rPr>
        <w:t xml:space="preserve"> and collection</w:t>
      </w:r>
      <w:r w:rsidR="00477558" w:rsidRPr="002E3536">
        <w:rPr>
          <w:sz w:val="20"/>
        </w:rPr>
        <w:t>.</w:t>
      </w:r>
      <w:bookmarkEnd w:id="41"/>
    </w:p>
    <w:p w:rsidR="00477558" w:rsidRPr="002E3536" w:rsidRDefault="00477558" w:rsidP="00477558">
      <w:pPr>
        <w:pStyle w:val="TitleClause"/>
        <w:rPr>
          <w:sz w:val="20"/>
        </w:rPr>
      </w:pPr>
      <w:r w:rsidRPr="002E3536">
        <w:rPr>
          <w:sz w:val="20"/>
        </w:rPr>
        <w:lastRenderedPageBreak/>
        <w:fldChar w:fldCharType="begin"/>
      </w:r>
      <w:r w:rsidRPr="002E3536">
        <w:rPr>
          <w:sz w:val="20"/>
        </w:rPr>
        <w:instrText>TC "6. Title, risk and insurance" \l 1</w:instrText>
      </w:r>
      <w:r w:rsidRPr="002E3536">
        <w:rPr>
          <w:sz w:val="20"/>
        </w:rPr>
        <w:fldChar w:fldCharType="end"/>
      </w:r>
      <w:bookmarkStart w:id="42" w:name="a250341"/>
      <w:bookmarkStart w:id="43" w:name="_Toc256000005"/>
      <w:r w:rsidR="00245DD1">
        <w:rPr>
          <w:sz w:val="20"/>
        </w:rPr>
        <w:t>Title and</w:t>
      </w:r>
      <w:r w:rsidRPr="002E3536">
        <w:rPr>
          <w:sz w:val="20"/>
        </w:rPr>
        <w:t xml:space="preserve"> risk</w:t>
      </w:r>
      <w:bookmarkEnd w:id="42"/>
      <w:bookmarkEnd w:id="43"/>
    </w:p>
    <w:p w:rsidR="00477558" w:rsidRPr="007F01EB" w:rsidRDefault="00477558" w:rsidP="00477558">
      <w:pPr>
        <w:pStyle w:val="Untitledsubclause1"/>
        <w:rPr>
          <w:sz w:val="20"/>
        </w:rPr>
      </w:pPr>
      <w:bookmarkStart w:id="44" w:name="a799133"/>
      <w:r w:rsidRPr="002E3536">
        <w:rPr>
          <w:sz w:val="20"/>
        </w:rPr>
        <w:t>The Equipment shall at all times remain the property o</w:t>
      </w:r>
      <w:r w:rsidRPr="007F01EB">
        <w:rPr>
          <w:sz w:val="20"/>
        </w:rPr>
        <w:t xml:space="preserve">f the </w:t>
      </w:r>
      <w:r w:rsidR="009D02AF" w:rsidRPr="007F01EB">
        <w:rPr>
          <w:sz w:val="20"/>
        </w:rPr>
        <w:t>Supplier</w:t>
      </w:r>
      <w:r w:rsidRPr="007F01EB">
        <w:rPr>
          <w:sz w:val="20"/>
        </w:rPr>
        <w:t xml:space="preserve">, and the </w:t>
      </w:r>
      <w:r w:rsidR="009D02AF" w:rsidRPr="007F01EB">
        <w:rPr>
          <w:sz w:val="20"/>
        </w:rPr>
        <w:t>Hirer</w:t>
      </w:r>
      <w:r w:rsidRPr="007F01EB">
        <w:rPr>
          <w:sz w:val="20"/>
        </w:rPr>
        <w:t xml:space="preserve"> shall have no right, title or interest in or to the Equipment (save the right to possession and use of the Equipment subject to the terms and conditions of this agreement). </w:t>
      </w:r>
      <w:bookmarkEnd w:id="44"/>
    </w:p>
    <w:p w:rsidR="007F01EB" w:rsidRPr="007F01EB" w:rsidRDefault="00477558" w:rsidP="00787F16">
      <w:pPr>
        <w:pStyle w:val="Untitledsubclause1"/>
        <w:rPr>
          <w:sz w:val="20"/>
        </w:rPr>
      </w:pPr>
      <w:bookmarkStart w:id="45" w:name="a887175"/>
      <w:r w:rsidRPr="007F01EB">
        <w:rPr>
          <w:sz w:val="20"/>
        </w:rPr>
        <w:t xml:space="preserve">The risk of loss, theft, damage or destruction of the Equipment shall pass to the </w:t>
      </w:r>
      <w:r w:rsidR="009D02AF" w:rsidRPr="007F01EB">
        <w:rPr>
          <w:sz w:val="20"/>
        </w:rPr>
        <w:t>Hirer</w:t>
      </w:r>
      <w:r w:rsidRPr="007F01EB">
        <w:rPr>
          <w:sz w:val="20"/>
        </w:rPr>
        <w:t xml:space="preserve"> on Delivery. The Equipment shall remain at the sole risk of the </w:t>
      </w:r>
      <w:r w:rsidR="009D02AF" w:rsidRPr="007F01EB">
        <w:rPr>
          <w:sz w:val="20"/>
        </w:rPr>
        <w:t>Hirer</w:t>
      </w:r>
      <w:r w:rsidRPr="007F01EB">
        <w:rPr>
          <w:sz w:val="20"/>
        </w:rPr>
        <w:t xml:space="preserve"> during the Rental Period and any </w:t>
      </w:r>
      <w:r w:rsidR="00404623" w:rsidRPr="007F01EB">
        <w:rPr>
          <w:sz w:val="20"/>
        </w:rPr>
        <w:t xml:space="preserve"> Additional Rental Period</w:t>
      </w:r>
      <w:r w:rsidRPr="007F01EB">
        <w:rPr>
          <w:sz w:val="20"/>
        </w:rPr>
        <w:t xml:space="preserve"> until such time as the Equipment is redelivered to </w:t>
      </w:r>
      <w:r w:rsidR="00E1771C" w:rsidRPr="007F01EB">
        <w:rPr>
          <w:sz w:val="20"/>
        </w:rPr>
        <w:t xml:space="preserve">or collected by </w:t>
      </w:r>
      <w:r w:rsidRPr="007F01EB">
        <w:rPr>
          <w:sz w:val="20"/>
        </w:rPr>
        <w:t xml:space="preserve">the </w:t>
      </w:r>
      <w:r w:rsidR="009D02AF" w:rsidRPr="007F01EB">
        <w:rPr>
          <w:sz w:val="20"/>
        </w:rPr>
        <w:t>Supplier</w:t>
      </w:r>
      <w:r w:rsidRPr="007F01EB">
        <w:rPr>
          <w:sz w:val="20"/>
        </w:rPr>
        <w:t xml:space="preserve">. </w:t>
      </w:r>
      <w:r w:rsidR="007F01EB" w:rsidRPr="007F01EB">
        <w:rPr>
          <w:sz w:val="20"/>
        </w:rPr>
        <w:t>The Hirer shall, subject to the provisions referred to in sub paragraph (a) make good to the Owner all loss of or damage to the Equipment  from whatever cause the same may arise, fair wear and tear excepted.</w:t>
      </w:r>
    </w:p>
    <w:p w:rsidR="007F01EB" w:rsidRPr="007F01EB" w:rsidRDefault="00E1771C" w:rsidP="007F01EB">
      <w:pPr>
        <w:pStyle w:val="Untitledsubclause1"/>
        <w:rPr>
          <w:sz w:val="20"/>
        </w:rPr>
      </w:pPr>
      <w:r w:rsidRPr="007F01EB">
        <w:rPr>
          <w:sz w:val="20"/>
        </w:rPr>
        <w:t xml:space="preserve">Notwithstanding </w:t>
      </w:r>
      <w:r w:rsidR="007F01EB">
        <w:rPr>
          <w:sz w:val="20"/>
        </w:rPr>
        <w:t xml:space="preserve">clause 7.2 </w:t>
      </w:r>
      <w:r w:rsidRPr="007F01EB">
        <w:rPr>
          <w:sz w:val="20"/>
        </w:rPr>
        <w:t>above the Hirer shall not be responsible for damage, loss or injury arising:</w:t>
      </w:r>
    </w:p>
    <w:p w:rsidR="007F01EB" w:rsidRDefault="007F01EB" w:rsidP="007F01EB">
      <w:pPr>
        <w:pStyle w:val="Untitledsubclause2"/>
        <w:rPr>
          <w:sz w:val="20"/>
        </w:rPr>
      </w:pPr>
      <w:r>
        <w:rPr>
          <w:sz w:val="20"/>
        </w:rPr>
        <w:t>prior to D</w:t>
      </w:r>
      <w:r w:rsidRPr="007F01EB">
        <w:rPr>
          <w:sz w:val="20"/>
        </w:rPr>
        <w:t>elivery of any Equipment to the Site</w:t>
      </w:r>
    </w:p>
    <w:p w:rsidR="007F01EB" w:rsidRDefault="007F01EB" w:rsidP="007F01EB">
      <w:pPr>
        <w:pStyle w:val="Untitledsubclause2"/>
        <w:rPr>
          <w:sz w:val="20"/>
        </w:rPr>
      </w:pPr>
      <w:r w:rsidRPr="007F01EB">
        <w:rPr>
          <w:sz w:val="20"/>
        </w:rPr>
        <w:t>during the unloading or collection of the Equipment by the Supplier</w:t>
      </w:r>
    </w:p>
    <w:p w:rsidR="00196564" w:rsidRPr="007F01EB" w:rsidRDefault="00E1771C" w:rsidP="007F01EB">
      <w:pPr>
        <w:pStyle w:val="Untitledsubclause2"/>
        <w:rPr>
          <w:sz w:val="20"/>
        </w:rPr>
      </w:pPr>
      <w:r w:rsidRPr="007F01EB">
        <w:rPr>
          <w:sz w:val="20"/>
        </w:rPr>
        <w:t xml:space="preserve">after the Equipment has been removed from the Site </w:t>
      </w:r>
      <w:r w:rsidR="00196564" w:rsidRPr="007F01EB">
        <w:rPr>
          <w:sz w:val="20"/>
        </w:rPr>
        <w:t>by or on behalf of the Supplier</w:t>
      </w:r>
    </w:p>
    <w:p w:rsidR="00477558" w:rsidRPr="002E3536" w:rsidRDefault="00477558" w:rsidP="00477558">
      <w:pPr>
        <w:pStyle w:val="Untitledsubclause1"/>
        <w:rPr>
          <w:sz w:val="20"/>
        </w:rPr>
      </w:pPr>
      <w:bookmarkStart w:id="46" w:name="a769680"/>
      <w:bookmarkEnd w:id="45"/>
      <w:r w:rsidRPr="002E3536">
        <w:rPr>
          <w:sz w:val="20"/>
        </w:rPr>
        <w:t xml:space="preserve">The </w:t>
      </w:r>
      <w:r w:rsidR="009D02AF" w:rsidRPr="002E3536">
        <w:rPr>
          <w:sz w:val="20"/>
        </w:rPr>
        <w:t>Hirer</w:t>
      </w:r>
      <w:r w:rsidRPr="002E3536">
        <w:rPr>
          <w:sz w:val="20"/>
        </w:rPr>
        <w:t xml:space="preserve"> shall give immediate written notice to the </w:t>
      </w:r>
      <w:r w:rsidR="009D02AF" w:rsidRPr="002E3536">
        <w:rPr>
          <w:sz w:val="20"/>
        </w:rPr>
        <w:t>Supplier</w:t>
      </w:r>
      <w:r w:rsidRPr="002E3536">
        <w:rPr>
          <w:sz w:val="20"/>
        </w:rPr>
        <w:t xml:space="preserve"> in the event of any loss, accident or damage to the Equipment</w:t>
      </w:r>
      <w:r w:rsidR="004453E4">
        <w:rPr>
          <w:sz w:val="20"/>
        </w:rPr>
        <w:t xml:space="preserve"> or injury to any person </w:t>
      </w:r>
      <w:r w:rsidR="00F76BB2">
        <w:rPr>
          <w:sz w:val="20"/>
        </w:rPr>
        <w:t xml:space="preserve">or property </w:t>
      </w:r>
      <w:r w:rsidRPr="002E3536">
        <w:rPr>
          <w:sz w:val="20"/>
        </w:rPr>
        <w:t xml:space="preserve">arising out of or in connection with the </w:t>
      </w:r>
      <w:r w:rsidR="009D02AF" w:rsidRPr="002E3536">
        <w:rPr>
          <w:sz w:val="20"/>
        </w:rPr>
        <w:t>Hirer</w:t>
      </w:r>
      <w:r w:rsidRPr="002E3536">
        <w:rPr>
          <w:sz w:val="20"/>
        </w:rPr>
        <w:t>'s possession or use of the Equipment.</w:t>
      </w:r>
      <w:bookmarkEnd w:id="46"/>
    </w:p>
    <w:p w:rsidR="00477558" w:rsidRPr="002E3536" w:rsidRDefault="00477558" w:rsidP="00477558">
      <w:pPr>
        <w:pStyle w:val="TitleClause"/>
        <w:rPr>
          <w:sz w:val="20"/>
        </w:rPr>
      </w:pPr>
      <w:r w:rsidRPr="002E3536">
        <w:rPr>
          <w:sz w:val="20"/>
        </w:rPr>
        <w:fldChar w:fldCharType="begin"/>
      </w:r>
      <w:r w:rsidRPr="002E3536">
        <w:rPr>
          <w:sz w:val="20"/>
        </w:rPr>
        <w:instrText>TC "7. Lessee's responsibilities" \l 1</w:instrText>
      </w:r>
      <w:r w:rsidRPr="002E3536">
        <w:rPr>
          <w:sz w:val="20"/>
        </w:rPr>
        <w:fldChar w:fldCharType="end"/>
      </w:r>
      <w:bookmarkStart w:id="47" w:name="a976670"/>
      <w:bookmarkStart w:id="48" w:name="_Toc256000006"/>
      <w:r w:rsidR="009D02AF" w:rsidRPr="002E3536">
        <w:rPr>
          <w:sz w:val="20"/>
        </w:rPr>
        <w:t>Hirer</w:t>
      </w:r>
      <w:r w:rsidRPr="002E3536">
        <w:rPr>
          <w:sz w:val="20"/>
        </w:rPr>
        <w:t>'s responsibilities</w:t>
      </w:r>
      <w:bookmarkEnd w:id="47"/>
      <w:bookmarkEnd w:id="48"/>
    </w:p>
    <w:p w:rsidR="00477558" w:rsidRPr="002E3536" w:rsidRDefault="00477558" w:rsidP="00477558">
      <w:pPr>
        <w:pStyle w:val="Untitledsubclause1"/>
        <w:rPr>
          <w:sz w:val="20"/>
        </w:rPr>
      </w:pPr>
      <w:bookmarkStart w:id="49" w:name="a620142"/>
      <w:r w:rsidRPr="002E3536">
        <w:rPr>
          <w:sz w:val="20"/>
        </w:rPr>
        <w:t xml:space="preserve">The </w:t>
      </w:r>
      <w:r w:rsidR="009D02AF" w:rsidRPr="002E3536">
        <w:rPr>
          <w:sz w:val="20"/>
        </w:rPr>
        <w:t>Hirer</w:t>
      </w:r>
      <w:r w:rsidRPr="002E3536">
        <w:rPr>
          <w:sz w:val="20"/>
        </w:rPr>
        <w:t xml:space="preserve"> shall during the term of this agreement:</w:t>
      </w:r>
      <w:bookmarkEnd w:id="49"/>
    </w:p>
    <w:p w:rsidR="00477558" w:rsidRPr="002E3536" w:rsidRDefault="00477558" w:rsidP="00477558">
      <w:pPr>
        <w:pStyle w:val="Untitledsubclause2"/>
        <w:rPr>
          <w:sz w:val="20"/>
        </w:rPr>
      </w:pPr>
      <w:bookmarkStart w:id="50" w:name="a955308"/>
      <w:r w:rsidRPr="002E3536">
        <w:rPr>
          <w:sz w:val="20"/>
        </w:rPr>
        <w:t xml:space="preserve">ensure that the Equipment is kept and operated in a suitable environment, used only for the purposes for which it is designed, and operated in a proper manner by trained competent staff in accordance with any operating instructions provided by the </w:t>
      </w:r>
      <w:r w:rsidR="009D02AF" w:rsidRPr="002E3536">
        <w:rPr>
          <w:sz w:val="20"/>
        </w:rPr>
        <w:t>Supplier</w:t>
      </w:r>
      <w:r w:rsidRPr="002E3536">
        <w:rPr>
          <w:sz w:val="20"/>
        </w:rPr>
        <w:t>;</w:t>
      </w:r>
      <w:bookmarkEnd w:id="50"/>
    </w:p>
    <w:p w:rsidR="00477558" w:rsidRPr="00FF380B" w:rsidRDefault="0098046D" w:rsidP="00787F16">
      <w:pPr>
        <w:pStyle w:val="Untitledsubclause2"/>
        <w:rPr>
          <w:sz w:val="20"/>
        </w:rPr>
      </w:pPr>
      <w:bookmarkStart w:id="51" w:name="a763044"/>
      <w:r w:rsidRPr="00FF380B">
        <w:rPr>
          <w:sz w:val="20"/>
        </w:rPr>
        <w:t>not attempt itself to repair the Equipment in the event of it suffering damage or breakdown</w:t>
      </w:r>
      <w:r w:rsidR="000F2B19" w:rsidRPr="00FF380B">
        <w:rPr>
          <w:sz w:val="20"/>
        </w:rPr>
        <w:t xml:space="preserve"> or requiring maintenance or repair</w:t>
      </w:r>
      <w:r w:rsidRPr="00FF380B">
        <w:rPr>
          <w:sz w:val="20"/>
        </w:rPr>
        <w:t>, and shall immediately notify the Supplier of the same</w:t>
      </w:r>
      <w:r w:rsidR="00477558" w:rsidRPr="00FF380B">
        <w:rPr>
          <w:sz w:val="20"/>
        </w:rPr>
        <w:t>;</w:t>
      </w:r>
      <w:bookmarkEnd w:id="51"/>
    </w:p>
    <w:p w:rsidR="00477558" w:rsidRPr="002E3536" w:rsidRDefault="00477558" w:rsidP="00477558">
      <w:pPr>
        <w:pStyle w:val="Untitledsubclause2"/>
        <w:rPr>
          <w:sz w:val="20"/>
        </w:rPr>
      </w:pPr>
      <w:bookmarkStart w:id="52" w:name="a261022"/>
      <w:r w:rsidRPr="002E3536">
        <w:rPr>
          <w:sz w:val="20"/>
        </w:rPr>
        <w:t>make</w:t>
      </w:r>
      <w:r w:rsidR="0098046D">
        <w:rPr>
          <w:sz w:val="20"/>
        </w:rPr>
        <w:t xml:space="preserve"> no alteration to the Equipment</w:t>
      </w:r>
      <w:r w:rsidRPr="002E3536">
        <w:rPr>
          <w:sz w:val="20"/>
        </w:rPr>
        <w:t>;</w:t>
      </w:r>
      <w:bookmarkEnd w:id="52"/>
    </w:p>
    <w:p w:rsidR="00477558" w:rsidRPr="002E3536" w:rsidRDefault="00477558" w:rsidP="00477558">
      <w:pPr>
        <w:pStyle w:val="Untitledsubclause2"/>
        <w:rPr>
          <w:sz w:val="20"/>
        </w:rPr>
      </w:pPr>
      <w:bookmarkStart w:id="53" w:name="a983307"/>
      <w:r w:rsidRPr="002E3536">
        <w:rPr>
          <w:sz w:val="20"/>
        </w:rPr>
        <w:t xml:space="preserve">keep the Equipment at all times at the Site and shall not move or attempt to move any part of the Equipment to any other location without the </w:t>
      </w:r>
      <w:r w:rsidR="009D02AF" w:rsidRPr="002E3536">
        <w:rPr>
          <w:sz w:val="20"/>
        </w:rPr>
        <w:t>Supplier</w:t>
      </w:r>
      <w:r w:rsidR="00D77BF6">
        <w:rPr>
          <w:sz w:val="20"/>
        </w:rPr>
        <w:t>'s prior written consent</w:t>
      </w:r>
      <w:r w:rsidRPr="002E3536">
        <w:rPr>
          <w:sz w:val="20"/>
        </w:rPr>
        <w:t xml:space="preserve"> </w:t>
      </w:r>
      <w:r w:rsidR="00D77BF6">
        <w:rPr>
          <w:sz w:val="20"/>
        </w:rPr>
        <w:t xml:space="preserve">or </w:t>
      </w:r>
      <w:r w:rsidRPr="002E3536">
        <w:rPr>
          <w:sz w:val="20"/>
        </w:rPr>
        <w:t xml:space="preserve">at all times keep the Equipment in the possession or control of the </w:t>
      </w:r>
      <w:r w:rsidR="009D02AF" w:rsidRPr="002E3536">
        <w:rPr>
          <w:sz w:val="20"/>
        </w:rPr>
        <w:t>Hirer</w:t>
      </w:r>
      <w:r w:rsidRPr="002E3536">
        <w:rPr>
          <w:sz w:val="20"/>
        </w:rPr>
        <w:t xml:space="preserve"> and keep the </w:t>
      </w:r>
      <w:r w:rsidR="009D02AF" w:rsidRPr="002E3536">
        <w:rPr>
          <w:sz w:val="20"/>
        </w:rPr>
        <w:t>Supplier</w:t>
      </w:r>
      <w:r w:rsidRPr="002E3536">
        <w:rPr>
          <w:sz w:val="20"/>
        </w:rPr>
        <w:t xml:space="preserve"> informed of its location;</w:t>
      </w:r>
      <w:bookmarkEnd w:id="53"/>
    </w:p>
    <w:p w:rsidR="00477558" w:rsidRPr="004453E4" w:rsidRDefault="00477558" w:rsidP="004453E4">
      <w:pPr>
        <w:pStyle w:val="Untitledsubclause2"/>
        <w:numPr>
          <w:ilvl w:val="2"/>
          <w:numId w:val="47"/>
        </w:numPr>
        <w:rPr>
          <w:sz w:val="20"/>
        </w:rPr>
      </w:pPr>
      <w:bookmarkStart w:id="54" w:name="a865812"/>
      <w:r w:rsidRPr="004453E4">
        <w:rPr>
          <w:sz w:val="20"/>
        </w:rPr>
        <w:lastRenderedPageBreak/>
        <w:t xml:space="preserve">permit the </w:t>
      </w:r>
      <w:r w:rsidR="009D02AF" w:rsidRPr="004453E4">
        <w:rPr>
          <w:sz w:val="20"/>
        </w:rPr>
        <w:t>Supplier</w:t>
      </w:r>
      <w:r w:rsidR="00857363" w:rsidRPr="004453E4">
        <w:rPr>
          <w:sz w:val="20"/>
        </w:rPr>
        <w:t xml:space="preserve">, his agents or </w:t>
      </w:r>
      <w:r w:rsidR="004453E4">
        <w:rPr>
          <w:sz w:val="20"/>
        </w:rPr>
        <w:t>its</w:t>
      </w:r>
      <w:r w:rsidR="00857363" w:rsidRPr="004453E4">
        <w:rPr>
          <w:sz w:val="20"/>
        </w:rPr>
        <w:t xml:space="preserve"> insurers at all reasonable times to have access to the Equipment to inspect, test, adjust, repair or replace the same</w:t>
      </w:r>
      <w:r w:rsidR="004453E4" w:rsidRPr="004453E4">
        <w:rPr>
          <w:sz w:val="20"/>
        </w:rPr>
        <w:t xml:space="preserve"> provided that In the event that </w:t>
      </w:r>
      <w:r w:rsidR="004453E4">
        <w:rPr>
          <w:sz w:val="20"/>
        </w:rPr>
        <w:t xml:space="preserve">the Supplier or its insurers consider that </w:t>
      </w:r>
      <w:r w:rsidR="004453E4" w:rsidRPr="004453E4">
        <w:rPr>
          <w:sz w:val="20"/>
        </w:rPr>
        <w:t xml:space="preserve">urgent repairs to </w:t>
      </w:r>
      <w:r w:rsidR="004453E4">
        <w:rPr>
          <w:sz w:val="20"/>
        </w:rPr>
        <w:t>any of the Equipment</w:t>
      </w:r>
      <w:r w:rsidR="004453E4" w:rsidRPr="004453E4">
        <w:rPr>
          <w:sz w:val="20"/>
        </w:rPr>
        <w:t xml:space="preserve"> are necessary the </w:t>
      </w:r>
      <w:r w:rsidR="004453E4">
        <w:rPr>
          <w:sz w:val="20"/>
        </w:rPr>
        <w:t>Supplier</w:t>
      </w:r>
      <w:r w:rsidR="004453E4" w:rsidRPr="004453E4">
        <w:rPr>
          <w:sz w:val="20"/>
        </w:rPr>
        <w:t xml:space="preserve"> shall be obliged to replace</w:t>
      </w:r>
      <w:r w:rsidR="004453E4">
        <w:rPr>
          <w:sz w:val="20"/>
        </w:rPr>
        <w:t xml:space="preserve"> such</w:t>
      </w:r>
      <w:r w:rsidR="004453E4" w:rsidRPr="004453E4">
        <w:rPr>
          <w:sz w:val="20"/>
        </w:rPr>
        <w:t xml:space="preserve"> </w:t>
      </w:r>
      <w:r w:rsidR="004453E4">
        <w:rPr>
          <w:sz w:val="20"/>
        </w:rPr>
        <w:t xml:space="preserve">Equipment </w:t>
      </w:r>
      <w:r w:rsidR="004453E4" w:rsidRPr="004453E4">
        <w:rPr>
          <w:sz w:val="20"/>
        </w:rPr>
        <w:t xml:space="preserve">with </w:t>
      </w:r>
      <w:r w:rsidR="004453E4">
        <w:rPr>
          <w:sz w:val="20"/>
        </w:rPr>
        <w:t>equivalent</w:t>
      </w:r>
      <w:r w:rsidR="004453E4" w:rsidRPr="004453E4">
        <w:rPr>
          <w:sz w:val="20"/>
        </w:rPr>
        <w:t xml:space="preserve"> </w:t>
      </w:r>
      <w:r w:rsidR="004453E4">
        <w:rPr>
          <w:sz w:val="20"/>
        </w:rPr>
        <w:t>Equipmen</w:t>
      </w:r>
      <w:r w:rsidR="004453E4" w:rsidRPr="004453E4">
        <w:rPr>
          <w:sz w:val="20"/>
        </w:rPr>
        <w:t>t</w:t>
      </w:r>
      <w:r w:rsidR="004453E4">
        <w:rPr>
          <w:sz w:val="20"/>
        </w:rPr>
        <w:t xml:space="preserve"> without any additional charge to the Hirer</w:t>
      </w:r>
      <w:r w:rsidRPr="004453E4">
        <w:rPr>
          <w:sz w:val="20"/>
        </w:rPr>
        <w:t>;</w:t>
      </w:r>
      <w:bookmarkEnd w:id="54"/>
    </w:p>
    <w:p w:rsidR="00477558" w:rsidRPr="002E3536" w:rsidRDefault="00477558" w:rsidP="00477558">
      <w:pPr>
        <w:pStyle w:val="Untitledsubclause2"/>
        <w:rPr>
          <w:sz w:val="20"/>
        </w:rPr>
      </w:pPr>
      <w:bookmarkStart w:id="55" w:name="a160845"/>
      <w:r w:rsidRPr="002E3536">
        <w:rPr>
          <w:sz w:val="20"/>
        </w:rPr>
        <w:t xml:space="preserve">not, without the prior written consent of the </w:t>
      </w:r>
      <w:r w:rsidR="009D02AF" w:rsidRPr="002E3536">
        <w:rPr>
          <w:sz w:val="20"/>
        </w:rPr>
        <w:t>Supplier</w:t>
      </w:r>
      <w:r w:rsidRPr="002E3536">
        <w:rPr>
          <w:sz w:val="20"/>
        </w:rPr>
        <w:t>, part with control of (including for the purposes of repair or maintenance), sell or offer for sale, underlet or lend the Equipment or allow the creation of any mortgage, charge, lien or other security interest in respect of it;</w:t>
      </w:r>
      <w:bookmarkEnd w:id="55"/>
    </w:p>
    <w:p w:rsidR="00477558" w:rsidRPr="002E3536" w:rsidRDefault="00477558" w:rsidP="00477558">
      <w:pPr>
        <w:pStyle w:val="Untitledsubclause2"/>
        <w:rPr>
          <w:sz w:val="20"/>
        </w:rPr>
      </w:pPr>
      <w:bookmarkStart w:id="56" w:name="a339836"/>
      <w:r w:rsidRPr="002E3536">
        <w:rPr>
          <w:sz w:val="20"/>
        </w:rPr>
        <w:t xml:space="preserve">not </w:t>
      </w:r>
      <w:r w:rsidR="00170BBE">
        <w:rPr>
          <w:sz w:val="20"/>
        </w:rPr>
        <w:t xml:space="preserve">knowingly </w:t>
      </w:r>
      <w:r w:rsidRPr="002E3536">
        <w:rPr>
          <w:sz w:val="20"/>
        </w:rPr>
        <w:t>use the Equipment for any unlawful purpose;</w:t>
      </w:r>
      <w:bookmarkEnd w:id="56"/>
    </w:p>
    <w:p w:rsidR="00477558" w:rsidRPr="00E4041A" w:rsidRDefault="00170BBE" w:rsidP="00E4041A">
      <w:pPr>
        <w:pStyle w:val="Untitledsubclause2"/>
        <w:rPr>
          <w:sz w:val="20"/>
        </w:rPr>
      </w:pPr>
      <w:bookmarkStart w:id="57" w:name="a265067"/>
      <w:r>
        <w:rPr>
          <w:sz w:val="20"/>
        </w:rPr>
        <w:t xml:space="preserve">not remove any visible sign attached to the Equipment identifying the Equipment </w:t>
      </w:r>
      <w:r w:rsidR="00477558" w:rsidRPr="002E3536">
        <w:rPr>
          <w:sz w:val="20"/>
        </w:rPr>
        <w:t xml:space="preserve">as being the </w:t>
      </w:r>
      <w:r w:rsidR="009D02AF" w:rsidRPr="002E3536">
        <w:rPr>
          <w:sz w:val="20"/>
        </w:rPr>
        <w:t>Supplier</w:t>
      </w:r>
      <w:r>
        <w:rPr>
          <w:sz w:val="20"/>
        </w:rPr>
        <w:t>'s property</w:t>
      </w:r>
      <w:bookmarkStart w:id="58" w:name="a816451"/>
      <w:bookmarkEnd w:id="57"/>
      <w:r w:rsidR="00477558" w:rsidRPr="00E4041A">
        <w:rPr>
          <w:sz w:val="20"/>
        </w:rPr>
        <w:t>.</w:t>
      </w:r>
      <w:bookmarkEnd w:id="58"/>
    </w:p>
    <w:p w:rsidR="00AC2EAC" w:rsidRDefault="00AC2EAC" w:rsidP="00AC2EAC">
      <w:pPr>
        <w:pStyle w:val="Untitledsubclause1"/>
        <w:rPr>
          <w:sz w:val="20"/>
        </w:rPr>
      </w:pPr>
      <w:bookmarkStart w:id="59" w:name="a100802"/>
      <w:r w:rsidRPr="00AC2EAC">
        <w:rPr>
          <w:sz w:val="20"/>
        </w:rPr>
        <w:t xml:space="preserve">Fuel, oil and grease shall, when supplied by the </w:t>
      </w:r>
      <w:r>
        <w:rPr>
          <w:sz w:val="20"/>
        </w:rPr>
        <w:t>Suppli</w:t>
      </w:r>
      <w:r w:rsidRPr="00AC2EAC">
        <w:rPr>
          <w:sz w:val="20"/>
        </w:rPr>
        <w:t>er, be charged at net cost</w:t>
      </w:r>
      <w:r>
        <w:rPr>
          <w:sz w:val="20"/>
        </w:rPr>
        <w:t xml:space="preserve"> </w:t>
      </w:r>
      <w:r w:rsidRPr="00AC2EAC">
        <w:rPr>
          <w:sz w:val="20"/>
        </w:rPr>
        <w:t xml:space="preserve">and when supplied by the Hirer, shall be of a grade or type specified by the </w:t>
      </w:r>
      <w:r>
        <w:rPr>
          <w:sz w:val="20"/>
        </w:rPr>
        <w:t>Suppli</w:t>
      </w:r>
      <w:r w:rsidRPr="00AC2EAC">
        <w:rPr>
          <w:sz w:val="20"/>
        </w:rPr>
        <w:t xml:space="preserve">er. The Hirer shall be solely responsible for all damages, losses, costs and expenses incurred by the </w:t>
      </w:r>
      <w:r>
        <w:rPr>
          <w:sz w:val="20"/>
        </w:rPr>
        <w:t>Suppli</w:t>
      </w:r>
      <w:r w:rsidRPr="00AC2EAC">
        <w:rPr>
          <w:sz w:val="20"/>
        </w:rPr>
        <w:t>er if the Hirer uses the wrong fuel, oil or grease</w:t>
      </w:r>
      <w:r>
        <w:rPr>
          <w:sz w:val="20"/>
        </w:rPr>
        <w:t>.</w:t>
      </w:r>
    </w:p>
    <w:p w:rsidR="00AC2EAC" w:rsidRDefault="00AC2EAC" w:rsidP="00AC2EAC">
      <w:pPr>
        <w:pStyle w:val="Untitledsubclause1"/>
        <w:rPr>
          <w:sz w:val="20"/>
        </w:rPr>
      </w:pPr>
      <w:r w:rsidRPr="00AC2EAC">
        <w:rPr>
          <w:sz w:val="20"/>
        </w:rPr>
        <w:t>The cost of re-sharpening or replacement of drill bits, blades and other ancillary items</w:t>
      </w:r>
      <w:r>
        <w:rPr>
          <w:sz w:val="20"/>
        </w:rPr>
        <w:t xml:space="preserve"> due to fair wear and tear </w:t>
      </w:r>
      <w:r w:rsidRPr="00AC2EAC">
        <w:rPr>
          <w:sz w:val="20"/>
        </w:rPr>
        <w:t>shall be borne by the Hirer</w:t>
      </w:r>
    </w:p>
    <w:p w:rsidR="00477558" w:rsidRPr="00FF380B" w:rsidRDefault="00477558" w:rsidP="00477558">
      <w:pPr>
        <w:pStyle w:val="Untitledsubclause1"/>
        <w:rPr>
          <w:sz w:val="20"/>
        </w:rPr>
      </w:pPr>
      <w:r w:rsidRPr="002E3536">
        <w:rPr>
          <w:sz w:val="20"/>
        </w:rPr>
        <w:t xml:space="preserve">The </w:t>
      </w:r>
      <w:r w:rsidR="009D02AF" w:rsidRPr="002E3536">
        <w:rPr>
          <w:sz w:val="20"/>
        </w:rPr>
        <w:t>Hirer</w:t>
      </w:r>
      <w:r w:rsidRPr="002E3536">
        <w:rPr>
          <w:sz w:val="20"/>
        </w:rPr>
        <w:t xml:space="preserve"> acknowledges that the </w:t>
      </w:r>
      <w:r w:rsidR="009D02AF" w:rsidRPr="002E3536">
        <w:rPr>
          <w:sz w:val="20"/>
        </w:rPr>
        <w:t>Supplier</w:t>
      </w:r>
      <w:r w:rsidRPr="002E3536">
        <w:rPr>
          <w:sz w:val="20"/>
        </w:rPr>
        <w:t xml:space="preserve"> shall not be responsible for any loss of or damage to the Equipment arising out of or in</w:t>
      </w:r>
      <w:r w:rsidRPr="00FF380B">
        <w:rPr>
          <w:sz w:val="20"/>
        </w:rPr>
        <w:t xml:space="preserve"> connection with any negligence, misuse, mishandling of the Equipment or otherwise caused by the </w:t>
      </w:r>
      <w:r w:rsidR="009D02AF" w:rsidRPr="00FF380B">
        <w:rPr>
          <w:sz w:val="20"/>
        </w:rPr>
        <w:t>Hirer</w:t>
      </w:r>
      <w:r w:rsidRPr="00FF380B">
        <w:rPr>
          <w:sz w:val="20"/>
        </w:rPr>
        <w:t xml:space="preserve"> or its officers, employees, agents and contractors.</w:t>
      </w:r>
      <w:bookmarkEnd w:id="59"/>
    </w:p>
    <w:p w:rsidR="00477558" w:rsidRPr="00FF380B" w:rsidRDefault="00477558" w:rsidP="00477558">
      <w:pPr>
        <w:pStyle w:val="TitleClause"/>
        <w:rPr>
          <w:sz w:val="20"/>
        </w:rPr>
      </w:pPr>
      <w:r w:rsidRPr="00FF380B">
        <w:rPr>
          <w:sz w:val="20"/>
        </w:rPr>
        <w:fldChar w:fldCharType="begin"/>
      </w:r>
      <w:r w:rsidRPr="00FF380B">
        <w:rPr>
          <w:sz w:val="20"/>
        </w:rPr>
        <w:instrText>TC "9. Warranty" \l 1</w:instrText>
      </w:r>
      <w:r w:rsidRPr="00FF380B">
        <w:rPr>
          <w:sz w:val="20"/>
        </w:rPr>
        <w:fldChar w:fldCharType="end"/>
      </w:r>
      <w:bookmarkStart w:id="60" w:name="a427878"/>
      <w:bookmarkStart w:id="61" w:name="_Toc256000008"/>
      <w:r w:rsidRPr="00FF380B">
        <w:rPr>
          <w:sz w:val="20"/>
        </w:rPr>
        <w:t>Warranty</w:t>
      </w:r>
      <w:bookmarkEnd w:id="60"/>
      <w:bookmarkEnd w:id="61"/>
      <w:r w:rsidR="00FF380B">
        <w:rPr>
          <w:sz w:val="20"/>
        </w:rPr>
        <w:t xml:space="preserve"> and defects</w:t>
      </w:r>
    </w:p>
    <w:p w:rsidR="006E5831" w:rsidRPr="00FF380B" w:rsidRDefault="00477558" w:rsidP="006E5831">
      <w:pPr>
        <w:pStyle w:val="Untitledsubclause1"/>
        <w:rPr>
          <w:sz w:val="20"/>
        </w:rPr>
      </w:pPr>
      <w:bookmarkStart w:id="62" w:name="a532100"/>
      <w:r w:rsidRPr="00FF380B">
        <w:rPr>
          <w:sz w:val="20"/>
        </w:rPr>
        <w:t xml:space="preserve">The </w:t>
      </w:r>
      <w:r w:rsidR="009D02AF" w:rsidRPr="00FF380B">
        <w:rPr>
          <w:sz w:val="20"/>
        </w:rPr>
        <w:t>Supplier</w:t>
      </w:r>
      <w:r w:rsidRPr="00FF380B">
        <w:rPr>
          <w:sz w:val="20"/>
        </w:rPr>
        <w:t xml:space="preserve"> warrants that the Equipment shall substantially conform to its specification </w:t>
      </w:r>
      <w:r w:rsidR="00E2378B" w:rsidRPr="00FF380B">
        <w:rPr>
          <w:sz w:val="20"/>
        </w:rPr>
        <w:t xml:space="preserve">and/or any sample </w:t>
      </w:r>
      <w:r w:rsidRPr="00FF380B">
        <w:rPr>
          <w:sz w:val="20"/>
        </w:rPr>
        <w:t xml:space="preserve">(as made available by the </w:t>
      </w:r>
      <w:r w:rsidR="009D02AF" w:rsidRPr="00FF380B">
        <w:rPr>
          <w:sz w:val="20"/>
        </w:rPr>
        <w:t>Supplier</w:t>
      </w:r>
      <w:r w:rsidRPr="00FF380B">
        <w:rPr>
          <w:sz w:val="20"/>
        </w:rPr>
        <w:t>)</w:t>
      </w:r>
      <w:r w:rsidR="006E5831" w:rsidRPr="00FF380B">
        <w:rPr>
          <w:sz w:val="20"/>
        </w:rPr>
        <w:t xml:space="preserve"> and shall:</w:t>
      </w:r>
    </w:p>
    <w:p w:rsidR="006E5831" w:rsidRPr="00E2378B" w:rsidRDefault="006E5831" w:rsidP="006E5831">
      <w:pPr>
        <w:pStyle w:val="Untitledsubclause2"/>
        <w:rPr>
          <w:sz w:val="20"/>
        </w:rPr>
      </w:pPr>
      <w:r w:rsidRPr="00FF380B">
        <w:rPr>
          <w:sz w:val="20"/>
        </w:rPr>
        <w:t>be of satisfactory quality</w:t>
      </w:r>
      <w:r w:rsidR="00E2378B" w:rsidRPr="00FF380B">
        <w:rPr>
          <w:sz w:val="20"/>
        </w:rPr>
        <w:t>, free from defects</w:t>
      </w:r>
      <w:r w:rsidRPr="00FF380B">
        <w:rPr>
          <w:sz w:val="20"/>
        </w:rPr>
        <w:t xml:space="preserve"> and fit for any purpose for which such Equipment is commonly used and/or for any special purp</w:t>
      </w:r>
      <w:r w:rsidRPr="00E2378B">
        <w:rPr>
          <w:sz w:val="20"/>
        </w:rPr>
        <w:t>oses which are notified to the Supplier;</w:t>
      </w:r>
    </w:p>
    <w:p w:rsidR="006E5831" w:rsidRPr="007806DE" w:rsidRDefault="006E5831" w:rsidP="007806DE">
      <w:pPr>
        <w:pStyle w:val="Untitledsubclause2"/>
        <w:rPr>
          <w:sz w:val="20"/>
        </w:rPr>
      </w:pPr>
      <w:r w:rsidRPr="00E2378B">
        <w:rPr>
          <w:sz w:val="20"/>
        </w:rPr>
        <w:t xml:space="preserve">comply with </w:t>
      </w:r>
      <w:r w:rsidR="00E2378B" w:rsidRPr="00E2378B">
        <w:rPr>
          <w:sz w:val="20"/>
        </w:rPr>
        <w:t xml:space="preserve">all applicable Law in relation to </w:t>
      </w:r>
      <w:r w:rsidRPr="00E2378B">
        <w:rPr>
          <w:sz w:val="20"/>
        </w:rPr>
        <w:t>safety</w:t>
      </w:r>
      <w:r w:rsidR="007806DE">
        <w:rPr>
          <w:sz w:val="20"/>
        </w:rPr>
        <w:t xml:space="preserve"> and </w:t>
      </w:r>
      <w:r w:rsidR="00A10CAB">
        <w:rPr>
          <w:sz w:val="20"/>
        </w:rPr>
        <w:t xml:space="preserve">with all </w:t>
      </w:r>
      <w:r w:rsidR="007806DE" w:rsidRPr="007806DE">
        <w:rPr>
          <w:sz w:val="20"/>
        </w:rPr>
        <w:t>relevant British Standards</w:t>
      </w:r>
      <w:r w:rsidRPr="00E2378B">
        <w:rPr>
          <w:sz w:val="20"/>
        </w:rPr>
        <w:t>.</w:t>
      </w:r>
    </w:p>
    <w:p w:rsidR="00477558" w:rsidRPr="002E3536" w:rsidRDefault="00FF380B" w:rsidP="00477558">
      <w:pPr>
        <w:pStyle w:val="Untitledsubclause1"/>
        <w:rPr>
          <w:sz w:val="20"/>
        </w:rPr>
      </w:pPr>
      <w:r w:rsidRPr="00FF380B">
        <w:rPr>
          <w:sz w:val="20"/>
        </w:rPr>
        <w:t xml:space="preserve">If at any time the </w:t>
      </w:r>
      <w:r>
        <w:rPr>
          <w:sz w:val="20"/>
        </w:rPr>
        <w:t>Hir</w:t>
      </w:r>
      <w:r w:rsidRPr="00FF380B">
        <w:rPr>
          <w:sz w:val="20"/>
        </w:rPr>
        <w:t xml:space="preserve">er considers </w:t>
      </w:r>
      <w:r>
        <w:rPr>
          <w:sz w:val="20"/>
        </w:rPr>
        <w:t xml:space="preserve">that </w:t>
      </w:r>
      <w:r w:rsidRPr="00FF380B">
        <w:rPr>
          <w:sz w:val="20"/>
        </w:rPr>
        <w:t xml:space="preserve">any of the </w:t>
      </w:r>
      <w:r>
        <w:rPr>
          <w:sz w:val="20"/>
        </w:rPr>
        <w:t xml:space="preserve">Equipment is </w:t>
      </w:r>
      <w:r w:rsidRPr="00FF380B">
        <w:rPr>
          <w:sz w:val="20"/>
        </w:rPr>
        <w:t xml:space="preserve">defective and/or not in accordance with the </w:t>
      </w:r>
      <w:r>
        <w:rPr>
          <w:sz w:val="20"/>
        </w:rPr>
        <w:t>agreemen</w:t>
      </w:r>
      <w:r w:rsidRPr="00FF380B">
        <w:rPr>
          <w:sz w:val="20"/>
        </w:rPr>
        <w:t xml:space="preserve">t the </w:t>
      </w:r>
      <w:r>
        <w:rPr>
          <w:sz w:val="20"/>
        </w:rPr>
        <w:t>Hirer</w:t>
      </w:r>
      <w:r w:rsidRPr="00FF380B">
        <w:rPr>
          <w:sz w:val="20"/>
        </w:rPr>
        <w:t xml:space="preserve"> may reject any such </w:t>
      </w:r>
      <w:r>
        <w:rPr>
          <w:sz w:val="20"/>
        </w:rPr>
        <w:t>Equipment.</w:t>
      </w:r>
      <w:r w:rsidRPr="00FF380B">
        <w:rPr>
          <w:sz w:val="20"/>
        </w:rPr>
        <w:t xml:space="preserve"> </w:t>
      </w:r>
      <w:r w:rsidR="00477558" w:rsidRPr="002E3536">
        <w:rPr>
          <w:sz w:val="20"/>
        </w:rPr>
        <w:t xml:space="preserve">The </w:t>
      </w:r>
      <w:r w:rsidR="009D02AF" w:rsidRPr="002E3536">
        <w:rPr>
          <w:sz w:val="20"/>
        </w:rPr>
        <w:t>Supplier</w:t>
      </w:r>
      <w:r w:rsidR="00170BBE">
        <w:rPr>
          <w:sz w:val="20"/>
        </w:rPr>
        <w:t xml:space="preserve"> shall</w:t>
      </w:r>
      <w:r w:rsidR="00477558" w:rsidRPr="002E3536">
        <w:rPr>
          <w:sz w:val="20"/>
        </w:rPr>
        <w:t xml:space="preserve"> </w:t>
      </w:r>
      <w:r>
        <w:rPr>
          <w:sz w:val="20"/>
        </w:rPr>
        <w:t xml:space="preserve">free of charge </w:t>
      </w:r>
      <w:r w:rsidR="00636A59">
        <w:rPr>
          <w:sz w:val="20"/>
        </w:rPr>
        <w:lastRenderedPageBreak/>
        <w:t xml:space="preserve">and within a reasonable time </w:t>
      </w:r>
      <w:r>
        <w:rPr>
          <w:sz w:val="20"/>
        </w:rPr>
        <w:t>replace any such rejected Equipment and/or remedy</w:t>
      </w:r>
      <w:r w:rsidR="00477558" w:rsidRPr="002E3536">
        <w:rPr>
          <w:sz w:val="20"/>
        </w:rPr>
        <w:t xml:space="preserve"> any </w:t>
      </w:r>
      <w:r w:rsidR="00915AE9" w:rsidRPr="00915AE9">
        <w:rPr>
          <w:sz w:val="20"/>
        </w:rPr>
        <w:t xml:space="preserve">defect or </w:t>
      </w:r>
      <w:r w:rsidR="007B0098" w:rsidRPr="00915AE9">
        <w:rPr>
          <w:sz w:val="20"/>
        </w:rPr>
        <w:t xml:space="preserve">fault </w:t>
      </w:r>
      <w:r w:rsidR="00170BBE">
        <w:rPr>
          <w:sz w:val="20"/>
        </w:rPr>
        <w:t xml:space="preserve">in the </w:t>
      </w:r>
      <w:r w:rsidR="006D20B7">
        <w:rPr>
          <w:sz w:val="20"/>
        </w:rPr>
        <w:t xml:space="preserve">rejected </w:t>
      </w:r>
      <w:r w:rsidR="00170BBE">
        <w:rPr>
          <w:sz w:val="20"/>
        </w:rPr>
        <w:t>Equipment</w:t>
      </w:r>
      <w:r w:rsidR="00477558" w:rsidRPr="002E3536">
        <w:rPr>
          <w:sz w:val="20"/>
        </w:rPr>
        <w:t>, provided that:</w:t>
      </w:r>
      <w:bookmarkEnd w:id="62"/>
    </w:p>
    <w:p w:rsidR="00477558" w:rsidRPr="002E3536" w:rsidRDefault="00477558" w:rsidP="00477558">
      <w:pPr>
        <w:pStyle w:val="Untitledsubclause2"/>
        <w:rPr>
          <w:sz w:val="20"/>
        </w:rPr>
      </w:pPr>
      <w:bookmarkStart w:id="63" w:name="a688275"/>
      <w:r w:rsidRPr="002E3536">
        <w:rPr>
          <w:sz w:val="20"/>
        </w:rPr>
        <w:t xml:space="preserve">the </w:t>
      </w:r>
      <w:r w:rsidR="009D02AF" w:rsidRPr="002E3536">
        <w:rPr>
          <w:sz w:val="20"/>
        </w:rPr>
        <w:t>Hirer</w:t>
      </w:r>
      <w:r w:rsidRPr="002E3536">
        <w:rPr>
          <w:sz w:val="20"/>
        </w:rPr>
        <w:t xml:space="preserve"> notifies the </w:t>
      </w:r>
      <w:r w:rsidR="009D02AF" w:rsidRPr="002E3536">
        <w:rPr>
          <w:sz w:val="20"/>
        </w:rPr>
        <w:t>Supplier</w:t>
      </w:r>
      <w:r w:rsidRPr="002E3536">
        <w:rPr>
          <w:sz w:val="20"/>
        </w:rPr>
        <w:t xml:space="preserve"> of any </w:t>
      </w:r>
      <w:r w:rsidR="00915AE9">
        <w:rPr>
          <w:sz w:val="20"/>
        </w:rPr>
        <w:t xml:space="preserve">such </w:t>
      </w:r>
      <w:r w:rsidR="00FF380B">
        <w:rPr>
          <w:sz w:val="20"/>
        </w:rPr>
        <w:t xml:space="preserve">rejection </w:t>
      </w:r>
      <w:r w:rsidRPr="002E3536">
        <w:rPr>
          <w:sz w:val="20"/>
        </w:rPr>
        <w:t xml:space="preserve">in writing within ten (10) </w:t>
      </w:r>
      <w:r w:rsidR="00660D65">
        <w:rPr>
          <w:sz w:val="20"/>
        </w:rPr>
        <w:t>Working Day</w:t>
      </w:r>
      <w:r w:rsidRPr="002E3536">
        <w:rPr>
          <w:sz w:val="20"/>
        </w:rPr>
        <w:t xml:space="preserve">s of the defect </w:t>
      </w:r>
      <w:r w:rsidR="00915AE9">
        <w:rPr>
          <w:sz w:val="20"/>
        </w:rPr>
        <w:t xml:space="preserve">or fault </w:t>
      </w:r>
      <w:r w:rsidRPr="002E3536">
        <w:rPr>
          <w:sz w:val="20"/>
        </w:rPr>
        <w:t xml:space="preserve">occurring or of </w:t>
      </w:r>
      <w:r w:rsidR="00263131" w:rsidRPr="00263131">
        <w:rPr>
          <w:sz w:val="20"/>
        </w:rPr>
        <w:t xml:space="preserve">the Supplier </w:t>
      </w:r>
      <w:r w:rsidRPr="002E3536">
        <w:rPr>
          <w:sz w:val="20"/>
        </w:rPr>
        <w:t>becoming aware of the defect</w:t>
      </w:r>
      <w:r w:rsidR="00915AE9">
        <w:rPr>
          <w:sz w:val="20"/>
        </w:rPr>
        <w:t xml:space="preserve"> or fault</w:t>
      </w:r>
      <w:r w:rsidR="006D20B7">
        <w:rPr>
          <w:sz w:val="20"/>
        </w:rPr>
        <w:t xml:space="preserve"> or that the Equipment is </w:t>
      </w:r>
      <w:r w:rsidR="006D20B7" w:rsidRPr="006D20B7">
        <w:rPr>
          <w:sz w:val="20"/>
        </w:rPr>
        <w:t>not in accordance with the agreemen</w:t>
      </w:r>
      <w:r w:rsidR="006D20B7">
        <w:rPr>
          <w:sz w:val="20"/>
        </w:rPr>
        <w:t>t</w:t>
      </w:r>
      <w:r w:rsidRPr="002E3536">
        <w:rPr>
          <w:sz w:val="20"/>
        </w:rPr>
        <w:t>;</w:t>
      </w:r>
      <w:bookmarkEnd w:id="63"/>
    </w:p>
    <w:p w:rsidR="00477558" w:rsidRPr="002E3536" w:rsidRDefault="00477558" w:rsidP="00477558">
      <w:pPr>
        <w:pStyle w:val="Untitledsubclause2"/>
        <w:rPr>
          <w:sz w:val="20"/>
        </w:rPr>
      </w:pPr>
      <w:bookmarkStart w:id="64" w:name="a485330"/>
      <w:r w:rsidRPr="002E3536">
        <w:rPr>
          <w:sz w:val="20"/>
        </w:rPr>
        <w:t xml:space="preserve">the </w:t>
      </w:r>
      <w:r w:rsidR="009D02AF" w:rsidRPr="002E3536">
        <w:rPr>
          <w:sz w:val="20"/>
        </w:rPr>
        <w:t>Supplier</w:t>
      </w:r>
      <w:r w:rsidRPr="002E3536">
        <w:rPr>
          <w:sz w:val="20"/>
        </w:rPr>
        <w:t xml:space="preserve"> is permitted to make a full examination of the </w:t>
      </w:r>
      <w:r w:rsidR="006D20B7">
        <w:rPr>
          <w:sz w:val="20"/>
        </w:rPr>
        <w:t>rejected Equipment</w:t>
      </w:r>
      <w:r w:rsidRPr="002E3536">
        <w:rPr>
          <w:sz w:val="20"/>
        </w:rPr>
        <w:t>;</w:t>
      </w:r>
      <w:bookmarkEnd w:id="64"/>
    </w:p>
    <w:p w:rsidR="00477558" w:rsidRPr="00404623" w:rsidRDefault="00477558" w:rsidP="008B3B60">
      <w:pPr>
        <w:pStyle w:val="Untitledsubclause2"/>
        <w:rPr>
          <w:sz w:val="20"/>
        </w:rPr>
      </w:pPr>
      <w:bookmarkStart w:id="65" w:name="a94166"/>
      <w:r w:rsidRPr="00404623">
        <w:rPr>
          <w:sz w:val="20"/>
        </w:rPr>
        <w:t xml:space="preserve">the defect </w:t>
      </w:r>
      <w:r w:rsidR="00915AE9" w:rsidRPr="00404623">
        <w:rPr>
          <w:sz w:val="20"/>
        </w:rPr>
        <w:t xml:space="preserve">or fault </w:t>
      </w:r>
      <w:r w:rsidRPr="00404623">
        <w:rPr>
          <w:sz w:val="20"/>
        </w:rPr>
        <w:t>did not materialise as a result of</w:t>
      </w:r>
      <w:r w:rsidR="00857363">
        <w:rPr>
          <w:sz w:val="20"/>
        </w:rPr>
        <w:t xml:space="preserve"> misuse, neglect, alteration or </w:t>
      </w:r>
      <w:r w:rsidRPr="00404623">
        <w:rPr>
          <w:sz w:val="20"/>
        </w:rPr>
        <w:t xml:space="preserve"> mishandling by any person other than the </w:t>
      </w:r>
      <w:r w:rsidR="009D02AF" w:rsidRPr="00404623">
        <w:rPr>
          <w:sz w:val="20"/>
        </w:rPr>
        <w:t>Supplier</w:t>
      </w:r>
      <w:r w:rsidRPr="00404623">
        <w:rPr>
          <w:sz w:val="20"/>
        </w:rPr>
        <w:t>'s authorised personnel</w:t>
      </w:r>
      <w:bookmarkStart w:id="66" w:name="a278339"/>
      <w:bookmarkEnd w:id="65"/>
      <w:r w:rsidRPr="00404623">
        <w:rPr>
          <w:sz w:val="20"/>
        </w:rPr>
        <w:t>.</w:t>
      </w:r>
      <w:bookmarkEnd w:id="66"/>
    </w:p>
    <w:p w:rsidR="00477558" w:rsidRPr="00857363" w:rsidRDefault="00477558" w:rsidP="00477558">
      <w:pPr>
        <w:pStyle w:val="Untitledsubclause1"/>
        <w:rPr>
          <w:sz w:val="20"/>
        </w:rPr>
      </w:pPr>
      <w:bookmarkStart w:id="67" w:name="a246295"/>
      <w:r w:rsidRPr="002E3536">
        <w:rPr>
          <w:sz w:val="20"/>
        </w:rPr>
        <w:t>Insofar as the Equipment comprises or contains equipment or components which were not manufactured or produce</w:t>
      </w:r>
      <w:r w:rsidRPr="00857363">
        <w:rPr>
          <w:sz w:val="20"/>
        </w:rPr>
        <w:t xml:space="preserve">d by the </w:t>
      </w:r>
      <w:r w:rsidR="009D02AF" w:rsidRPr="00857363">
        <w:rPr>
          <w:sz w:val="20"/>
        </w:rPr>
        <w:t>Supplier</w:t>
      </w:r>
      <w:r w:rsidRPr="00857363">
        <w:rPr>
          <w:sz w:val="20"/>
        </w:rPr>
        <w:t xml:space="preserve">, the </w:t>
      </w:r>
      <w:r w:rsidR="009D02AF" w:rsidRPr="00857363">
        <w:rPr>
          <w:sz w:val="20"/>
        </w:rPr>
        <w:t>Hirer</w:t>
      </w:r>
      <w:r w:rsidRPr="00857363">
        <w:rPr>
          <w:sz w:val="20"/>
        </w:rPr>
        <w:t xml:space="preserve"> shall be entitled only to such warranty or other benefit as the </w:t>
      </w:r>
      <w:r w:rsidR="009D02AF" w:rsidRPr="00857363">
        <w:rPr>
          <w:sz w:val="20"/>
        </w:rPr>
        <w:t>Supplier</w:t>
      </w:r>
      <w:r w:rsidRPr="00857363">
        <w:rPr>
          <w:sz w:val="20"/>
        </w:rPr>
        <w:t xml:space="preserve"> has received from the manufacturer.</w:t>
      </w:r>
      <w:bookmarkEnd w:id="67"/>
    </w:p>
    <w:p w:rsidR="00857363" w:rsidRPr="00857363" w:rsidRDefault="00857363" w:rsidP="00857363">
      <w:pPr>
        <w:pStyle w:val="Untitledsubclause1"/>
        <w:rPr>
          <w:sz w:val="20"/>
        </w:rPr>
      </w:pPr>
      <w:bookmarkStart w:id="68" w:name="a342427"/>
      <w:r w:rsidRPr="00857363">
        <w:rPr>
          <w:sz w:val="20"/>
        </w:rPr>
        <w:t xml:space="preserve">If the Supplier fails to replace any rejected Equipment or remedy any defect or fault in the rejected Equipment in accordance with clause </w:t>
      </w:r>
      <w:r w:rsidRPr="00857363">
        <w:rPr>
          <w:sz w:val="20"/>
        </w:rPr>
        <w:fldChar w:fldCharType="begin"/>
      </w:r>
      <w:r w:rsidRPr="00857363">
        <w:rPr>
          <w:sz w:val="20"/>
          <w:highlight w:val="lightGray"/>
        </w:rPr>
        <w:instrText xml:space="preserve">REF a532100 \h \w </w:instrText>
      </w:r>
      <w:r w:rsidRPr="00857363">
        <w:rPr>
          <w:sz w:val="20"/>
        </w:rPr>
      </w:r>
      <w:r w:rsidRPr="00857363">
        <w:rPr>
          <w:sz w:val="20"/>
        </w:rPr>
        <w:instrText xml:space="preserve"> \* MERGEFORMAT </w:instrText>
      </w:r>
      <w:r w:rsidRPr="00857363">
        <w:rPr>
          <w:sz w:val="20"/>
        </w:rPr>
        <w:fldChar w:fldCharType="separate"/>
      </w:r>
      <w:r w:rsidRPr="00857363">
        <w:rPr>
          <w:sz w:val="20"/>
        </w:rPr>
        <w:t>9.2</w:t>
      </w:r>
      <w:r w:rsidRPr="00857363">
        <w:rPr>
          <w:sz w:val="20"/>
        </w:rPr>
        <w:fldChar w:fldCharType="end"/>
      </w:r>
      <w:r w:rsidRPr="00857363">
        <w:rPr>
          <w:sz w:val="20"/>
        </w:rPr>
        <w:t xml:space="preserve">, the Supplier shall, at the Hirer's request, </w:t>
      </w:r>
      <w:r w:rsidR="00636A59">
        <w:rPr>
          <w:sz w:val="20"/>
        </w:rPr>
        <w:t>collect</w:t>
      </w:r>
      <w:r w:rsidRPr="00857363">
        <w:rPr>
          <w:sz w:val="20"/>
        </w:rPr>
        <w:t xml:space="preserve"> part or all of the rejected Equipment and make an appropriate reduction to the Rental Payments payable during the remaining term of the agreement.</w:t>
      </w:r>
    </w:p>
    <w:p w:rsidR="00857363" w:rsidRPr="00857363" w:rsidRDefault="00857363" w:rsidP="00787F16">
      <w:pPr>
        <w:pStyle w:val="Untitledsubclause1"/>
        <w:rPr>
          <w:sz w:val="20"/>
        </w:rPr>
      </w:pPr>
      <w:r w:rsidRPr="00857363">
        <w:rPr>
          <w:sz w:val="20"/>
        </w:rPr>
        <w:t xml:space="preserve">The Hirer shall be responsible for all expense involved arising from any breakdown, unsatisfactory working of or damage to any part of the Equipment due to the Hirer’s </w:t>
      </w:r>
      <w:r>
        <w:rPr>
          <w:sz w:val="20"/>
        </w:rPr>
        <w:t>misuse, neglect, alteration or</w:t>
      </w:r>
      <w:r w:rsidRPr="00857363">
        <w:rPr>
          <w:sz w:val="20"/>
        </w:rPr>
        <w:t xml:space="preserve"> mishandling of the Equipment.</w:t>
      </w:r>
    </w:p>
    <w:bookmarkEnd w:id="68"/>
    <w:p w:rsidR="00477558" w:rsidRPr="002E3536" w:rsidRDefault="00477558" w:rsidP="00477558">
      <w:pPr>
        <w:pStyle w:val="TitleClause"/>
        <w:rPr>
          <w:sz w:val="20"/>
        </w:rPr>
      </w:pPr>
      <w:r w:rsidRPr="002E3536">
        <w:rPr>
          <w:sz w:val="20"/>
        </w:rPr>
        <w:fldChar w:fldCharType="begin"/>
      </w:r>
      <w:r w:rsidRPr="002E3536">
        <w:rPr>
          <w:sz w:val="20"/>
        </w:rPr>
        <w:instrText>TC "11. Termination" \l 1</w:instrText>
      </w:r>
      <w:r w:rsidRPr="002E3536">
        <w:rPr>
          <w:sz w:val="20"/>
        </w:rPr>
        <w:fldChar w:fldCharType="end"/>
      </w:r>
      <w:bookmarkStart w:id="69" w:name="a984575"/>
      <w:bookmarkStart w:id="70" w:name="_Toc256000010"/>
      <w:r w:rsidRPr="002E3536">
        <w:rPr>
          <w:sz w:val="20"/>
        </w:rPr>
        <w:t>Termination</w:t>
      </w:r>
      <w:bookmarkEnd w:id="69"/>
      <w:bookmarkEnd w:id="70"/>
    </w:p>
    <w:p w:rsidR="00477558" w:rsidRPr="002E3536" w:rsidRDefault="00477558" w:rsidP="00477558">
      <w:pPr>
        <w:pStyle w:val="Untitledsubclause1"/>
        <w:rPr>
          <w:sz w:val="20"/>
        </w:rPr>
      </w:pPr>
      <w:bookmarkStart w:id="71" w:name="a379785"/>
      <w:r w:rsidRPr="002E3536">
        <w:rPr>
          <w:sz w:val="20"/>
        </w:rPr>
        <w:t xml:space="preserve">Without affecting any other right or remedy available to it, the </w:t>
      </w:r>
      <w:r w:rsidR="009D02AF" w:rsidRPr="002E3536">
        <w:rPr>
          <w:sz w:val="20"/>
        </w:rPr>
        <w:t>Supplier</w:t>
      </w:r>
      <w:r w:rsidRPr="002E3536">
        <w:rPr>
          <w:sz w:val="20"/>
        </w:rPr>
        <w:t xml:space="preserve"> may terminate this agreement w</w:t>
      </w:r>
      <w:r w:rsidR="00E0365E">
        <w:rPr>
          <w:sz w:val="20"/>
        </w:rPr>
        <w:t xml:space="preserve">ith immediate effect by giving </w:t>
      </w:r>
      <w:r w:rsidRPr="002E3536">
        <w:rPr>
          <w:sz w:val="20"/>
        </w:rPr>
        <w:t xml:space="preserve">written notice to the </w:t>
      </w:r>
      <w:r w:rsidR="009D02AF" w:rsidRPr="002E3536">
        <w:rPr>
          <w:sz w:val="20"/>
        </w:rPr>
        <w:t>Hirer</w:t>
      </w:r>
      <w:r w:rsidRPr="002E3536">
        <w:rPr>
          <w:sz w:val="20"/>
        </w:rPr>
        <w:t xml:space="preserve"> if:</w:t>
      </w:r>
      <w:bookmarkEnd w:id="71"/>
    </w:p>
    <w:p w:rsidR="00477558" w:rsidRPr="002E3536" w:rsidRDefault="00477558" w:rsidP="00477558">
      <w:pPr>
        <w:pStyle w:val="Untitledsubclause2"/>
        <w:rPr>
          <w:sz w:val="20"/>
        </w:rPr>
      </w:pPr>
      <w:bookmarkStart w:id="72" w:name="a928577"/>
      <w:r w:rsidRPr="002E3536">
        <w:rPr>
          <w:sz w:val="20"/>
        </w:rPr>
        <w:t xml:space="preserve">the </w:t>
      </w:r>
      <w:r w:rsidR="009D02AF" w:rsidRPr="002E3536">
        <w:rPr>
          <w:sz w:val="20"/>
        </w:rPr>
        <w:t>Hirer</w:t>
      </w:r>
      <w:r w:rsidRPr="002E3536">
        <w:rPr>
          <w:sz w:val="20"/>
        </w:rPr>
        <w:t xml:space="preserve"> fails to pay any amount d</w:t>
      </w:r>
      <w:r w:rsidR="005974C7">
        <w:rPr>
          <w:sz w:val="20"/>
        </w:rPr>
        <w:t>ue under this agreement on the payment</w:t>
      </w:r>
      <w:r w:rsidRPr="002E3536">
        <w:rPr>
          <w:sz w:val="20"/>
        </w:rPr>
        <w:t xml:space="preserve"> date and remains in default not less than </w:t>
      </w:r>
      <w:r w:rsidR="00E0365E" w:rsidRPr="005974C7">
        <w:rPr>
          <w:sz w:val="20"/>
        </w:rPr>
        <w:t>28</w:t>
      </w:r>
      <w:r w:rsidRPr="002E3536">
        <w:rPr>
          <w:sz w:val="20"/>
        </w:rPr>
        <w:t xml:space="preserve"> days after being notified </w:t>
      </w:r>
      <w:r w:rsidR="00E0365E">
        <w:rPr>
          <w:sz w:val="20"/>
        </w:rPr>
        <w:t>in writing</w:t>
      </w:r>
      <w:r w:rsidRPr="002E3536">
        <w:rPr>
          <w:sz w:val="20"/>
        </w:rPr>
        <w:t xml:space="preserve"> to make such payment;</w:t>
      </w:r>
      <w:bookmarkEnd w:id="72"/>
    </w:p>
    <w:p w:rsidR="00477558" w:rsidRPr="00636A59" w:rsidRDefault="00477558" w:rsidP="00404623">
      <w:pPr>
        <w:pStyle w:val="Untitledsubclause2"/>
        <w:rPr>
          <w:sz w:val="20"/>
        </w:rPr>
      </w:pPr>
      <w:bookmarkStart w:id="73" w:name="a1016619"/>
      <w:r w:rsidRPr="002E3536">
        <w:rPr>
          <w:sz w:val="20"/>
        </w:rPr>
        <w:t xml:space="preserve">the </w:t>
      </w:r>
      <w:r w:rsidR="00AC2EAC" w:rsidRPr="00AC2EAC">
        <w:rPr>
          <w:sz w:val="20"/>
        </w:rPr>
        <w:t xml:space="preserve">Hirer does or causes to be done or permit or suffer any act or thing whereby the </w:t>
      </w:r>
      <w:r w:rsidR="00AC2EAC">
        <w:rPr>
          <w:sz w:val="20"/>
        </w:rPr>
        <w:t>Supplier</w:t>
      </w:r>
      <w:r w:rsidR="00AC2EAC" w:rsidRPr="00AC2EAC">
        <w:rPr>
          <w:sz w:val="20"/>
        </w:rPr>
        <w:t xml:space="preserve">’s rights in the </w:t>
      </w:r>
      <w:r w:rsidR="00AC2EAC">
        <w:rPr>
          <w:sz w:val="20"/>
        </w:rPr>
        <w:t xml:space="preserve">Equipment </w:t>
      </w:r>
      <w:r w:rsidR="00AC2EAC" w:rsidRPr="00AC2EAC">
        <w:rPr>
          <w:sz w:val="20"/>
        </w:rPr>
        <w:t>may be prejudiced or put into jeopardy</w:t>
      </w:r>
      <w:r w:rsidRPr="002E3536">
        <w:rPr>
          <w:sz w:val="20"/>
        </w:rPr>
        <w:t xml:space="preserve"> which is irremediable or (if such </w:t>
      </w:r>
      <w:r w:rsidR="00AC2EAC">
        <w:rPr>
          <w:sz w:val="20"/>
        </w:rPr>
        <w:t>act or thing</w:t>
      </w:r>
      <w:r w:rsidRPr="002E3536">
        <w:rPr>
          <w:sz w:val="20"/>
        </w:rPr>
        <w:t xml:space="preserve"> is remediable) fails to remed</w:t>
      </w:r>
      <w:r w:rsidRPr="00636A59">
        <w:rPr>
          <w:sz w:val="20"/>
        </w:rPr>
        <w:t xml:space="preserve">y that </w:t>
      </w:r>
      <w:r w:rsidR="00AC2EAC" w:rsidRPr="00AC2EAC">
        <w:rPr>
          <w:sz w:val="20"/>
        </w:rPr>
        <w:t>act or thing</w:t>
      </w:r>
      <w:r w:rsidR="00AC2EAC">
        <w:rPr>
          <w:sz w:val="20"/>
        </w:rPr>
        <w:t xml:space="preserve"> </w:t>
      </w:r>
      <w:r w:rsidRPr="00636A59">
        <w:rPr>
          <w:sz w:val="20"/>
        </w:rPr>
        <w:t xml:space="preserve">within a period of </w:t>
      </w:r>
      <w:r w:rsidR="00E0365E" w:rsidRPr="00636A59">
        <w:rPr>
          <w:sz w:val="20"/>
        </w:rPr>
        <w:t>28</w:t>
      </w:r>
      <w:r w:rsidRPr="00636A59">
        <w:rPr>
          <w:sz w:val="20"/>
        </w:rPr>
        <w:t xml:space="preserve"> days after being notified in writing to do so</w:t>
      </w:r>
      <w:bookmarkEnd w:id="73"/>
      <w:r w:rsidR="00404623" w:rsidRPr="00636A59">
        <w:rPr>
          <w:sz w:val="20"/>
        </w:rPr>
        <w:t>.</w:t>
      </w:r>
    </w:p>
    <w:p w:rsidR="00636A59" w:rsidRPr="00636A59" w:rsidRDefault="00636A59" w:rsidP="00636A59">
      <w:pPr>
        <w:pStyle w:val="Untitledsubclause1"/>
        <w:rPr>
          <w:sz w:val="20"/>
        </w:rPr>
      </w:pPr>
      <w:bookmarkStart w:id="74" w:name="a991890"/>
      <w:r w:rsidRPr="00636A59">
        <w:rPr>
          <w:sz w:val="20"/>
        </w:rPr>
        <w:t xml:space="preserve">Without affecting any other right or remedy available to it, the Hirer may terminate this agreement with immediate effect by giving written notice to the Supplier if: </w:t>
      </w:r>
    </w:p>
    <w:p w:rsidR="00636A59" w:rsidRDefault="00636A59" w:rsidP="00636A59">
      <w:pPr>
        <w:pStyle w:val="Untitledsubclause2"/>
        <w:rPr>
          <w:sz w:val="20"/>
        </w:rPr>
      </w:pPr>
      <w:r>
        <w:rPr>
          <w:sz w:val="20"/>
        </w:rPr>
        <w:t xml:space="preserve">any of the Equipment does not </w:t>
      </w:r>
      <w:r w:rsidRPr="00636A59">
        <w:rPr>
          <w:sz w:val="20"/>
        </w:rPr>
        <w:t>comply with all applicable Law in relation to safety</w:t>
      </w:r>
      <w:r>
        <w:rPr>
          <w:sz w:val="20"/>
        </w:rPr>
        <w:t>;</w:t>
      </w:r>
    </w:p>
    <w:p w:rsidR="00636A59" w:rsidRPr="00AC2EAC" w:rsidRDefault="00AC2EAC" w:rsidP="00787F16">
      <w:pPr>
        <w:pStyle w:val="Untitledsubclause2"/>
        <w:rPr>
          <w:sz w:val="20"/>
        </w:rPr>
      </w:pPr>
      <w:r w:rsidRPr="00AC2EAC">
        <w:rPr>
          <w:sz w:val="20"/>
        </w:rPr>
        <w:lastRenderedPageBreak/>
        <w:t>the</w:t>
      </w:r>
      <w:r w:rsidR="00636A59" w:rsidRPr="00AC2EAC">
        <w:rPr>
          <w:sz w:val="20"/>
        </w:rPr>
        <w:t xml:space="preserve"> Supplier commits a material breach of any other term of this agreement which breach is irremediable or (if such breach is remediable) fails to remedy that breach within a period of 28 days after being notified in writing to do so.</w:t>
      </w:r>
    </w:p>
    <w:p w:rsidR="00245DD1" w:rsidRPr="00A10CAB" w:rsidRDefault="00636A59" w:rsidP="00477558">
      <w:pPr>
        <w:pStyle w:val="Untitledsubclause1"/>
        <w:rPr>
          <w:sz w:val="20"/>
        </w:rPr>
      </w:pPr>
      <w:r w:rsidRPr="00245DD1">
        <w:rPr>
          <w:sz w:val="20"/>
        </w:rPr>
        <w:t xml:space="preserve">Without affecting any other right </w:t>
      </w:r>
      <w:r w:rsidRPr="00A10CAB">
        <w:rPr>
          <w:sz w:val="20"/>
        </w:rPr>
        <w:t xml:space="preserve">or remedy available to it, the Hirer may terminate this agreement </w:t>
      </w:r>
      <w:r w:rsidR="005974C7" w:rsidRPr="00A10CAB">
        <w:rPr>
          <w:sz w:val="20"/>
        </w:rPr>
        <w:t xml:space="preserve">for convenience </w:t>
      </w:r>
      <w:r w:rsidRPr="00A10CAB">
        <w:rPr>
          <w:sz w:val="20"/>
        </w:rPr>
        <w:t xml:space="preserve">by giving </w:t>
      </w:r>
      <w:r w:rsidR="00A10CAB" w:rsidRPr="00A10CAB">
        <w:rPr>
          <w:sz w:val="20"/>
        </w:rPr>
        <w:t xml:space="preserve">7 days’ </w:t>
      </w:r>
      <w:r w:rsidRPr="00A10CAB">
        <w:rPr>
          <w:sz w:val="20"/>
        </w:rPr>
        <w:t>written notice to the Supplier</w:t>
      </w:r>
      <w:r w:rsidR="00A10CAB" w:rsidRPr="00A10CAB">
        <w:rPr>
          <w:sz w:val="20"/>
        </w:rPr>
        <w:t>.</w:t>
      </w:r>
      <w:r w:rsidR="00245DD1" w:rsidRPr="00A10CAB">
        <w:rPr>
          <w:sz w:val="20"/>
        </w:rPr>
        <w:t xml:space="preserve"> </w:t>
      </w:r>
    </w:p>
    <w:p w:rsidR="00477558" w:rsidRDefault="00477558" w:rsidP="00477558">
      <w:pPr>
        <w:pStyle w:val="Untitledsubclause1"/>
        <w:rPr>
          <w:sz w:val="20"/>
        </w:rPr>
      </w:pPr>
      <w:r w:rsidRPr="00A10CAB">
        <w:rPr>
          <w:sz w:val="20"/>
        </w:rPr>
        <w:t>This agreement shall automatically terminate if a Total Loss occu</w:t>
      </w:r>
      <w:r w:rsidRPr="002E3536">
        <w:rPr>
          <w:sz w:val="20"/>
        </w:rPr>
        <w:t xml:space="preserve">rs in relation to the </w:t>
      </w:r>
      <w:r w:rsidR="007D2711">
        <w:rPr>
          <w:sz w:val="20"/>
        </w:rPr>
        <w:t xml:space="preserve">whole of the </w:t>
      </w:r>
      <w:r w:rsidRPr="002E3536">
        <w:rPr>
          <w:sz w:val="20"/>
        </w:rPr>
        <w:t>Equipment.</w:t>
      </w:r>
      <w:bookmarkEnd w:id="74"/>
    </w:p>
    <w:p w:rsidR="00404623" w:rsidRPr="002E3536" w:rsidRDefault="00404623" w:rsidP="00477558">
      <w:pPr>
        <w:pStyle w:val="Untitledsubclause1"/>
        <w:rPr>
          <w:sz w:val="20"/>
        </w:rPr>
      </w:pPr>
      <w:r w:rsidRPr="00404623">
        <w:rPr>
          <w:sz w:val="20"/>
        </w:rPr>
        <w:t>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date of termination or expiry</w:t>
      </w:r>
      <w:r>
        <w:rPr>
          <w:sz w:val="20"/>
        </w:rPr>
        <w:t>. The Supplier’s obligations under clauses 13 and 17 shall survive termination or expiry of this agreement for any reason.</w:t>
      </w:r>
    </w:p>
    <w:p w:rsidR="00477558" w:rsidRPr="002E3536" w:rsidRDefault="00477558" w:rsidP="00477558">
      <w:pPr>
        <w:pStyle w:val="TitleClause"/>
        <w:rPr>
          <w:sz w:val="20"/>
        </w:rPr>
      </w:pPr>
      <w:r w:rsidRPr="002E3536">
        <w:rPr>
          <w:sz w:val="20"/>
        </w:rPr>
        <w:fldChar w:fldCharType="begin"/>
      </w:r>
      <w:r w:rsidRPr="002E3536">
        <w:rPr>
          <w:sz w:val="20"/>
        </w:rPr>
        <w:instrText>TC "12. Consequences of termination" \l 1</w:instrText>
      </w:r>
      <w:r w:rsidRPr="002E3536">
        <w:rPr>
          <w:sz w:val="20"/>
        </w:rPr>
        <w:fldChar w:fldCharType="end"/>
      </w:r>
      <w:bookmarkStart w:id="75" w:name="a644520"/>
      <w:bookmarkStart w:id="76" w:name="_Toc256000011"/>
      <w:r w:rsidRPr="002E3536">
        <w:rPr>
          <w:sz w:val="20"/>
        </w:rPr>
        <w:t>Consequences of termination</w:t>
      </w:r>
      <w:bookmarkEnd w:id="75"/>
      <w:bookmarkEnd w:id="76"/>
    </w:p>
    <w:p w:rsidR="00477558" w:rsidRPr="002E3536" w:rsidRDefault="00477558" w:rsidP="00477558">
      <w:pPr>
        <w:pStyle w:val="Untitledsubclause1"/>
        <w:rPr>
          <w:sz w:val="20"/>
        </w:rPr>
      </w:pPr>
      <w:bookmarkStart w:id="77" w:name="a952846"/>
      <w:r w:rsidRPr="002E3536">
        <w:rPr>
          <w:sz w:val="20"/>
        </w:rPr>
        <w:t>Upon termination of this agreement</w:t>
      </w:r>
      <w:r w:rsidR="00AC2EAC">
        <w:rPr>
          <w:sz w:val="20"/>
        </w:rPr>
        <w:t xml:space="preserve"> under clause 10.1</w:t>
      </w:r>
      <w:r w:rsidRPr="002E3536">
        <w:rPr>
          <w:sz w:val="20"/>
        </w:rPr>
        <w:t>:</w:t>
      </w:r>
      <w:bookmarkEnd w:id="77"/>
    </w:p>
    <w:p w:rsidR="00477558" w:rsidRPr="002E3536" w:rsidRDefault="00477558" w:rsidP="00477558">
      <w:pPr>
        <w:pStyle w:val="Untitledsubclause2"/>
        <w:rPr>
          <w:sz w:val="20"/>
        </w:rPr>
      </w:pPr>
      <w:bookmarkStart w:id="78" w:name="a610675"/>
      <w:r w:rsidRPr="002E3536">
        <w:rPr>
          <w:sz w:val="20"/>
        </w:rPr>
        <w:t xml:space="preserve">the </w:t>
      </w:r>
      <w:r w:rsidR="009D02AF" w:rsidRPr="002E3536">
        <w:rPr>
          <w:sz w:val="20"/>
        </w:rPr>
        <w:t>Supplier</w:t>
      </w:r>
      <w:r w:rsidRPr="002E3536">
        <w:rPr>
          <w:sz w:val="20"/>
        </w:rPr>
        <w:t xml:space="preserve">'s consent to the </w:t>
      </w:r>
      <w:r w:rsidR="009D02AF" w:rsidRPr="002E3536">
        <w:rPr>
          <w:sz w:val="20"/>
        </w:rPr>
        <w:t>Hirer</w:t>
      </w:r>
      <w:r w:rsidRPr="002E3536">
        <w:rPr>
          <w:sz w:val="20"/>
        </w:rPr>
        <w:t xml:space="preserve">'s possession of the Equipment shall terminate and the </w:t>
      </w:r>
      <w:r w:rsidR="009D02AF" w:rsidRPr="002E3536">
        <w:rPr>
          <w:sz w:val="20"/>
        </w:rPr>
        <w:t>Supplier</w:t>
      </w:r>
      <w:r w:rsidRPr="002E3536">
        <w:rPr>
          <w:sz w:val="20"/>
        </w:rPr>
        <w:t xml:space="preserve"> may, </w:t>
      </w:r>
      <w:r w:rsidR="00170BBE">
        <w:rPr>
          <w:sz w:val="20"/>
        </w:rPr>
        <w:t>upon giving 7 days’</w:t>
      </w:r>
      <w:r w:rsidRPr="002E3536">
        <w:rPr>
          <w:sz w:val="20"/>
        </w:rPr>
        <w:t xml:space="preserve"> notice and at the </w:t>
      </w:r>
      <w:r w:rsidR="009D02AF" w:rsidRPr="002E3536">
        <w:rPr>
          <w:sz w:val="20"/>
        </w:rPr>
        <w:t>Hirer</w:t>
      </w:r>
      <w:r w:rsidRPr="002E3536">
        <w:rPr>
          <w:sz w:val="20"/>
        </w:rPr>
        <w:t>'s expense, retake possession of the Equipment and for this purpose may enter the Site or any premises at which the Equipment is located; and</w:t>
      </w:r>
      <w:bookmarkEnd w:id="78"/>
    </w:p>
    <w:p w:rsidR="00477558" w:rsidRPr="002E3536" w:rsidRDefault="00477558" w:rsidP="00477558">
      <w:pPr>
        <w:pStyle w:val="Untitledsubclause2"/>
        <w:rPr>
          <w:sz w:val="20"/>
        </w:rPr>
      </w:pPr>
      <w:bookmarkStart w:id="79" w:name="a992218"/>
      <w:r w:rsidRPr="002E3536">
        <w:rPr>
          <w:sz w:val="20"/>
        </w:rPr>
        <w:t xml:space="preserve">without prejudice to any other rights or remedies of the </w:t>
      </w:r>
      <w:r w:rsidR="009D02AF" w:rsidRPr="002E3536">
        <w:rPr>
          <w:sz w:val="20"/>
        </w:rPr>
        <w:t>Hirer</w:t>
      </w:r>
      <w:r w:rsidRPr="002E3536">
        <w:rPr>
          <w:sz w:val="20"/>
        </w:rPr>
        <w:t xml:space="preserve">, the </w:t>
      </w:r>
      <w:r w:rsidR="009D02AF" w:rsidRPr="002E3536">
        <w:rPr>
          <w:sz w:val="20"/>
        </w:rPr>
        <w:t>Hirer</w:t>
      </w:r>
      <w:r w:rsidRPr="002E3536">
        <w:rPr>
          <w:sz w:val="20"/>
        </w:rPr>
        <w:t xml:space="preserve"> shall pay to the </w:t>
      </w:r>
      <w:r w:rsidR="009D02AF" w:rsidRPr="002E3536">
        <w:rPr>
          <w:sz w:val="20"/>
        </w:rPr>
        <w:t>Supplier</w:t>
      </w:r>
      <w:r w:rsidRPr="002E3536">
        <w:rPr>
          <w:sz w:val="20"/>
        </w:rPr>
        <w:t xml:space="preserve"> </w:t>
      </w:r>
      <w:r w:rsidR="007D2711">
        <w:rPr>
          <w:sz w:val="20"/>
        </w:rPr>
        <w:t>within 28 days of d</w:t>
      </w:r>
      <w:r w:rsidRPr="002E3536">
        <w:rPr>
          <w:sz w:val="20"/>
        </w:rPr>
        <w:t>emand:</w:t>
      </w:r>
      <w:bookmarkEnd w:id="79"/>
    </w:p>
    <w:p w:rsidR="00477558" w:rsidRPr="002E3536" w:rsidRDefault="00477558" w:rsidP="00477558">
      <w:pPr>
        <w:pStyle w:val="Untitledsubclause3"/>
        <w:rPr>
          <w:sz w:val="20"/>
        </w:rPr>
      </w:pPr>
      <w:bookmarkStart w:id="80" w:name="a957900"/>
      <w:r w:rsidRPr="002E3536">
        <w:rPr>
          <w:sz w:val="20"/>
        </w:rPr>
        <w:t>all Rental Payments and other sums due but unpaid at the date of such demand together with any inte</w:t>
      </w:r>
      <w:r w:rsidR="00A10CAB">
        <w:rPr>
          <w:sz w:val="20"/>
        </w:rPr>
        <w:t>rest accrued pursuant to clause 5.6</w:t>
      </w:r>
      <w:r w:rsidRPr="002E3536">
        <w:rPr>
          <w:sz w:val="20"/>
        </w:rPr>
        <w:t>;</w:t>
      </w:r>
      <w:bookmarkEnd w:id="80"/>
    </w:p>
    <w:p w:rsidR="00477558" w:rsidRPr="007D2711" w:rsidRDefault="00477558" w:rsidP="007D2711">
      <w:pPr>
        <w:pStyle w:val="Untitledsubclause3"/>
        <w:rPr>
          <w:sz w:val="20"/>
        </w:rPr>
      </w:pPr>
      <w:bookmarkStart w:id="81" w:name="a1017778"/>
      <w:r w:rsidRPr="002E3536">
        <w:rPr>
          <w:sz w:val="20"/>
        </w:rPr>
        <w:t xml:space="preserve">any </w:t>
      </w:r>
      <w:r w:rsidR="007D2711">
        <w:rPr>
          <w:sz w:val="20"/>
        </w:rPr>
        <w:t xml:space="preserve">reasonable </w:t>
      </w:r>
      <w:r w:rsidRPr="002E3536">
        <w:rPr>
          <w:sz w:val="20"/>
        </w:rPr>
        <w:t xml:space="preserve">costs and expenses incurred by the </w:t>
      </w:r>
      <w:r w:rsidR="009D02AF" w:rsidRPr="002E3536">
        <w:rPr>
          <w:sz w:val="20"/>
        </w:rPr>
        <w:t>Supplier</w:t>
      </w:r>
      <w:r w:rsidRPr="002E3536">
        <w:rPr>
          <w:sz w:val="20"/>
        </w:rPr>
        <w:t xml:space="preserve"> in recovering the Equipment and/or in collecting any sums due under this agreement (including any storage, insurance, repair, transport, legal and remarketing costs).</w:t>
      </w:r>
      <w:bookmarkEnd w:id="81"/>
    </w:p>
    <w:p w:rsidR="00477558" w:rsidRPr="00245DD1" w:rsidRDefault="00477558" w:rsidP="00477558">
      <w:pPr>
        <w:pStyle w:val="Untitledsubclause1"/>
        <w:rPr>
          <w:sz w:val="20"/>
        </w:rPr>
      </w:pPr>
      <w:bookmarkStart w:id="82" w:name="a94239"/>
      <w:r w:rsidRPr="002E3536">
        <w:rPr>
          <w:sz w:val="20"/>
        </w:rPr>
        <w:t xml:space="preserve">The sums payable </w:t>
      </w:r>
      <w:r w:rsidR="007D2711" w:rsidRPr="007D2711">
        <w:rPr>
          <w:sz w:val="20"/>
        </w:rPr>
        <w:t xml:space="preserve">pursuant to clause </w:t>
      </w:r>
      <w:r w:rsidR="007D2711" w:rsidRPr="007D2711">
        <w:rPr>
          <w:sz w:val="20"/>
        </w:rPr>
        <w:fldChar w:fldCharType="begin"/>
      </w:r>
      <w:r w:rsidR="007D2711" w:rsidRPr="007D2711">
        <w:rPr>
          <w:sz w:val="20"/>
        </w:rPr>
        <w:instrText xml:space="preserve">REF a992218 \h \w </w:instrText>
      </w:r>
      <w:r w:rsidR="007D2711" w:rsidRPr="007D2711">
        <w:rPr>
          <w:sz w:val="20"/>
        </w:rPr>
      </w:r>
      <w:r w:rsidR="007D2711" w:rsidRPr="007D2711">
        <w:rPr>
          <w:sz w:val="20"/>
        </w:rPr>
        <w:instrText xml:space="preserve"> \* MERGEFORMAT </w:instrText>
      </w:r>
      <w:r w:rsidR="007D2711" w:rsidRPr="007D2711">
        <w:rPr>
          <w:sz w:val="20"/>
        </w:rPr>
        <w:fldChar w:fldCharType="separate"/>
      </w:r>
      <w:r w:rsidR="007D2711" w:rsidRPr="007D2711">
        <w:rPr>
          <w:sz w:val="20"/>
        </w:rPr>
        <w:t>11.1(b)</w:t>
      </w:r>
      <w:r w:rsidR="007D2711" w:rsidRPr="007D2711">
        <w:rPr>
          <w:sz w:val="20"/>
        </w:rPr>
        <w:fldChar w:fldCharType="end"/>
      </w:r>
      <w:r w:rsidRPr="002E3536">
        <w:rPr>
          <w:sz w:val="20"/>
        </w:rPr>
        <w:t xml:space="preserve"> shall be agreed compensation for the </w:t>
      </w:r>
      <w:r w:rsidR="009D02AF" w:rsidRPr="002E3536">
        <w:rPr>
          <w:sz w:val="20"/>
        </w:rPr>
        <w:t>Supplier</w:t>
      </w:r>
      <w:r w:rsidR="007D2711">
        <w:rPr>
          <w:sz w:val="20"/>
        </w:rPr>
        <w:t>'s loss</w:t>
      </w:r>
      <w:r w:rsidR="00AC2EAC">
        <w:rPr>
          <w:sz w:val="20"/>
        </w:rPr>
        <w:t xml:space="preserve"> and the </w:t>
      </w:r>
      <w:r w:rsidR="002C63AC">
        <w:rPr>
          <w:sz w:val="20"/>
        </w:rPr>
        <w:t>Hire</w:t>
      </w:r>
      <w:r w:rsidR="00AC2EAC">
        <w:rPr>
          <w:sz w:val="20"/>
        </w:rPr>
        <w:t>r shall have no other liability arising from or in connection with the termination</w:t>
      </w:r>
      <w:bookmarkEnd w:id="82"/>
      <w:r w:rsidR="00AC2EAC">
        <w:rPr>
          <w:sz w:val="20"/>
        </w:rPr>
        <w:t>.</w:t>
      </w:r>
    </w:p>
    <w:p w:rsidR="00AC2EAC" w:rsidRPr="00245DD1" w:rsidRDefault="00AC2EAC" w:rsidP="00AC2EAC">
      <w:pPr>
        <w:pStyle w:val="Untitledsubclause1"/>
        <w:rPr>
          <w:sz w:val="20"/>
        </w:rPr>
      </w:pPr>
      <w:bookmarkStart w:id="83" w:name="a106115"/>
      <w:r w:rsidRPr="00245DD1">
        <w:rPr>
          <w:sz w:val="20"/>
        </w:rPr>
        <w:t>Upon termination of this agreement under clause 10.2:</w:t>
      </w:r>
    </w:p>
    <w:p w:rsidR="00AC2EAC" w:rsidRPr="00245DD1" w:rsidRDefault="00AC2EAC" w:rsidP="00AC2EAC">
      <w:pPr>
        <w:pStyle w:val="Untitledsubclause2"/>
        <w:rPr>
          <w:sz w:val="20"/>
        </w:rPr>
      </w:pPr>
      <w:r w:rsidRPr="00245DD1">
        <w:rPr>
          <w:sz w:val="20"/>
        </w:rPr>
        <w:t xml:space="preserve">the Supplier's </w:t>
      </w:r>
      <w:r w:rsidR="00245DD1" w:rsidRPr="00245DD1">
        <w:rPr>
          <w:sz w:val="20"/>
        </w:rPr>
        <w:t>shall</w:t>
      </w:r>
      <w:r w:rsidRPr="00245DD1">
        <w:rPr>
          <w:sz w:val="20"/>
        </w:rPr>
        <w:t xml:space="preserve">, </w:t>
      </w:r>
      <w:r w:rsidR="00245DD1">
        <w:rPr>
          <w:sz w:val="20"/>
        </w:rPr>
        <w:t>when requested by the Hirer and at the Supplier’s cost</w:t>
      </w:r>
      <w:r w:rsidRPr="00245DD1">
        <w:rPr>
          <w:sz w:val="20"/>
        </w:rPr>
        <w:t xml:space="preserve">, </w:t>
      </w:r>
      <w:r w:rsidR="00245DD1">
        <w:rPr>
          <w:sz w:val="20"/>
        </w:rPr>
        <w:t xml:space="preserve">collect </w:t>
      </w:r>
      <w:r w:rsidRPr="00245DD1">
        <w:rPr>
          <w:sz w:val="20"/>
        </w:rPr>
        <w:t xml:space="preserve">the Equipment </w:t>
      </w:r>
      <w:r w:rsidR="00245DD1">
        <w:rPr>
          <w:sz w:val="20"/>
        </w:rPr>
        <w:t xml:space="preserve">form </w:t>
      </w:r>
      <w:r w:rsidRPr="00245DD1">
        <w:rPr>
          <w:sz w:val="20"/>
        </w:rPr>
        <w:t>the Site or any premises at which the Equipment is located; and</w:t>
      </w:r>
    </w:p>
    <w:p w:rsidR="00AC2EAC" w:rsidRPr="00A10CAB" w:rsidRDefault="006B578D" w:rsidP="00AC2EAC">
      <w:pPr>
        <w:pStyle w:val="Untitledsubclause2"/>
        <w:rPr>
          <w:sz w:val="20"/>
        </w:rPr>
      </w:pPr>
      <w:r>
        <w:rPr>
          <w:sz w:val="20"/>
        </w:rPr>
        <w:lastRenderedPageBreak/>
        <w:t xml:space="preserve">no further payment shall be due from the Hirer to the Supplier </w:t>
      </w:r>
      <w:r w:rsidRPr="006B578D">
        <w:rPr>
          <w:sz w:val="20"/>
        </w:rPr>
        <w:t xml:space="preserve">until the </w:t>
      </w:r>
      <w:r>
        <w:rPr>
          <w:sz w:val="20"/>
        </w:rPr>
        <w:t>Hir</w:t>
      </w:r>
      <w:r w:rsidRPr="006B578D">
        <w:rPr>
          <w:sz w:val="20"/>
        </w:rPr>
        <w:t xml:space="preserve">er has received delivery of equivalent or replacement </w:t>
      </w:r>
      <w:r>
        <w:rPr>
          <w:sz w:val="20"/>
        </w:rPr>
        <w:t>equipment</w:t>
      </w:r>
      <w:r w:rsidRPr="006B578D">
        <w:rPr>
          <w:sz w:val="20"/>
        </w:rPr>
        <w:t xml:space="preserve"> from an alternative supplier or decided that it does not intend to </w:t>
      </w:r>
      <w:r>
        <w:rPr>
          <w:sz w:val="20"/>
        </w:rPr>
        <w:t>hire</w:t>
      </w:r>
      <w:r w:rsidRPr="006B578D">
        <w:rPr>
          <w:sz w:val="20"/>
        </w:rPr>
        <w:t xml:space="preserve"> equivalent </w:t>
      </w:r>
      <w:r>
        <w:rPr>
          <w:sz w:val="20"/>
        </w:rPr>
        <w:t xml:space="preserve">equipment </w:t>
      </w:r>
      <w:r w:rsidRPr="006B578D">
        <w:rPr>
          <w:sz w:val="20"/>
        </w:rPr>
        <w:t xml:space="preserve">products from an alternative supplier. The </w:t>
      </w:r>
      <w:r>
        <w:rPr>
          <w:sz w:val="20"/>
        </w:rPr>
        <w:t>Hir</w:t>
      </w:r>
      <w:r w:rsidRPr="006B578D">
        <w:rPr>
          <w:sz w:val="20"/>
        </w:rPr>
        <w:t xml:space="preserve">er may deduct from any </w:t>
      </w:r>
      <w:r>
        <w:rPr>
          <w:sz w:val="20"/>
        </w:rPr>
        <w:t xml:space="preserve">Rental </w:t>
      </w:r>
      <w:r w:rsidRPr="00A10CAB">
        <w:rPr>
          <w:sz w:val="20"/>
        </w:rPr>
        <w:t>Payment to the Supplier which is outstanding and/or to recover from the Supplier all additional costs and expenses which the Hirer suffers or incurs in hiring and receiving delivery of equivalent or replacement equipment and any losses and/or damage arising from the termination</w:t>
      </w:r>
    </w:p>
    <w:p w:rsidR="00A10CAB" w:rsidRPr="00A10CAB" w:rsidRDefault="00A10CAB" w:rsidP="00A10CAB">
      <w:pPr>
        <w:pStyle w:val="Untitledsubclause1"/>
        <w:rPr>
          <w:sz w:val="20"/>
        </w:rPr>
      </w:pPr>
      <w:r w:rsidRPr="00A10CAB">
        <w:rPr>
          <w:sz w:val="20"/>
        </w:rPr>
        <w:t>Upon termination of this agreement under clause 10.3:</w:t>
      </w:r>
    </w:p>
    <w:p w:rsidR="00A10CAB" w:rsidRPr="00A10CAB" w:rsidRDefault="00A10CAB" w:rsidP="00A10CAB">
      <w:pPr>
        <w:pStyle w:val="Untitledsubclause2"/>
        <w:rPr>
          <w:sz w:val="20"/>
        </w:rPr>
      </w:pPr>
      <w:r w:rsidRPr="00A10CAB">
        <w:rPr>
          <w:sz w:val="20"/>
        </w:rPr>
        <w:t>the Supplier's shall, when requested by the Hirer, collect the Equipment from the Site or any premises at which the Equipment is located; and</w:t>
      </w:r>
    </w:p>
    <w:p w:rsidR="00A10CAB" w:rsidRPr="00A10CAB" w:rsidRDefault="00A10CAB" w:rsidP="00A10CAB">
      <w:pPr>
        <w:pStyle w:val="Untitledsubclause2"/>
      </w:pPr>
      <w:r w:rsidRPr="00A10CAB">
        <w:rPr>
          <w:sz w:val="20"/>
        </w:rPr>
        <w:t>the Hirer shall pay to the Supplier within 28 days of deman</w:t>
      </w:r>
      <w:r>
        <w:rPr>
          <w:sz w:val="20"/>
        </w:rPr>
        <w:t>d</w:t>
      </w:r>
      <w:r w:rsidRPr="00A10CAB">
        <w:rPr>
          <w:sz w:val="20"/>
        </w:rPr>
        <w:t xml:space="preserve"> </w:t>
      </w:r>
      <w:r>
        <w:rPr>
          <w:sz w:val="20"/>
        </w:rPr>
        <w:t>al</w:t>
      </w:r>
      <w:r w:rsidRPr="00A10CAB">
        <w:rPr>
          <w:sz w:val="20"/>
        </w:rPr>
        <w:t>l Rental Payments due but u</w:t>
      </w:r>
      <w:r w:rsidR="002C63AC">
        <w:rPr>
          <w:sz w:val="20"/>
        </w:rPr>
        <w:t>npaid at the date of</w:t>
      </w:r>
      <w:r w:rsidRPr="00A10CAB">
        <w:rPr>
          <w:sz w:val="20"/>
        </w:rPr>
        <w:t xml:space="preserve"> </w:t>
      </w:r>
      <w:r>
        <w:rPr>
          <w:sz w:val="20"/>
        </w:rPr>
        <w:t xml:space="preserve">termination plus a </w:t>
      </w:r>
      <w:r w:rsidR="002C63AC">
        <w:rPr>
          <w:sz w:val="20"/>
        </w:rPr>
        <w:t xml:space="preserve">further proportionate Rental Payment calculated on the applicable bass of charging in the Particulars in respect of the period of rental up to the date of termination which has not been invoiced prior to the </w:t>
      </w:r>
      <w:r w:rsidR="002C63AC" w:rsidRPr="002C63AC">
        <w:rPr>
          <w:sz w:val="20"/>
        </w:rPr>
        <w:t>date of termination</w:t>
      </w:r>
      <w:r w:rsidR="002C63AC">
        <w:rPr>
          <w:sz w:val="20"/>
        </w:rPr>
        <w:t>. T</w:t>
      </w:r>
      <w:r w:rsidR="002C63AC" w:rsidRPr="002C63AC">
        <w:rPr>
          <w:sz w:val="20"/>
        </w:rPr>
        <w:t>he Hirer shall have no other liability arising from or in connection with the termination</w:t>
      </w:r>
      <w:r w:rsidR="002C63AC">
        <w:rPr>
          <w:sz w:val="20"/>
        </w:rPr>
        <w:t>.</w:t>
      </w:r>
    </w:p>
    <w:p w:rsidR="00477558" w:rsidRPr="002E3536" w:rsidRDefault="00477558" w:rsidP="00477558">
      <w:pPr>
        <w:pStyle w:val="Untitledsubclause1"/>
        <w:rPr>
          <w:sz w:val="20"/>
        </w:rPr>
      </w:pPr>
      <w:r w:rsidRPr="002E3536">
        <w:rPr>
          <w:sz w:val="20"/>
        </w:rPr>
        <w:t>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date of termination or expiry.</w:t>
      </w:r>
      <w:bookmarkEnd w:id="83"/>
    </w:p>
    <w:p w:rsidR="00477558" w:rsidRPr="002E3536" w:rsidRDefault="00477558" w:rsidP="00477558">
      <w:pPr>
        <w:pStyle w:val="TitleClause"/>
        <w:rPr>
          <w:sz w:val="20"/>
        </w:rPr>
      </w:pPr>
      <w:r w:rsidRPr="002E3536">
        <w:rPr>
          <w:sz w:val="20"/>
        </w:rPr>
        <w:fldChar w:fldCharType="begin"/>
      </w:r>
      <w:r w:rsidRPr="002E3536">
        <w:rPr>
          <w:sz w:val="20"/>
        </w:rPr>
        <w:instrText>TC "13. Force majeure" \l 1</w:instrText>
      </w:r>
      <w:r w:rsidRPr="002E3536">
        <w:rPr>
          <w:sz w:val="20"/>
        </w:rPr>
        <w:fldChar w:fldCharType="end"/>
      </w:r>
      <w:bookmarkStart w:id="84" w:name="a548095"/>
      <w:bookmarkStart w:id="85" w:name="_Toc256000012"/>
      <w:r w:rsidRPr="002E3536">
        <w:rPr>
          <w:sz w:val="20"/>
        </w:rPr>
        <w:t>Force majeure</w:t>
      </w:r>
      <w:bookmarkEnd w:id="84"/>
      <w:bookmarkEnd w:id="85"/>
    </w:p>
    <w:p w:rsidR="002C63AC" w:rsidRDefault="00477558" w:rsidP="002C63AC">
      <w:pPr>
        <w:pStyle w:val="NoNumUntitledsubclause1"/>
        <w:rPr>
          <w:sz w:val="20"/>
        </w:rPr>
      </w:pPr>
      <w:bookmarkStart w:id="86" w:name="a892488"/>
      <w:r w:rsidRPr="002E3536">
        <w:rPr>
          <w:sz w:val="20"/>
        </w:rPr>
        <w:t xml:space="preserve">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for performing such obligations. </w:t>
      </w:r>
      <w:bookmarkEnd w:id="86"/>
    </w:p>
    <w:p w:rsidR="00CB24C6" w:rsidRDefault="00CB24C6" w:rsidP="00477558">
      <w:pPr>
        <w:pStyle w:val="TitleClause"/>
        <w:rPr>
          <w:sz w:val="20"/>
        </w:rPr>
      </w:pPr>
      <w:r>
        <w:rPr>
          <w:sz w:val="20"/>
        </w:rPr>
        <w:lastRenderedPageBreak/>
        <w:t>Confidentiality</w:t>
      </w:r>
    </w:p>
    <w:p w:rsidR="00CB24C6" w:rsidRPr="00CB24C6" w:rsidRDefault="00CB24C6" w:rsidP="00CB24C6">
      <w:pPr>
        <w:pStyle w:val="TitleClause"/>
        <w:numPr>
          <w:ilvl w:val="0"/>
          <w:numId w:val="0"/>
        </w:numPr>
        <w:ind w:left="720" w:hanging="720"/>
        <w:rPr>
          <w:b w:val="0"/>
          <w:sz w:val="20"/>
        </w:rPr>
      </w:pPr>
      <w:r>
        <w:rPr>
          <w:sz w:val="20"/>
        </w:rPr>
        <w:t>1</w:t>
      </w:r>
      <w:r w:rsidRPr="00CB24C6">
        <w:rPr>
          <w:b w:val="0"/>
          <w:sz w:val="20"/>
        </w:rPr>
        <w:t>3.1</w:t>
      </w:r>
      <w:r w:rsidRPr="00CB24C6">
        <w:rPr>
          <w:b w:val="0"/>
          <w:sz w:val="20"/>
        </w:rPr>
        <w:tab/>
        <w:t>Each party shall keep confidential any information which relates to the business, affairs, developments, trade secrets, know-how and personnel of the other party and any other information clearly designated as being confidential and not disclose the other party's confidential information to any other person without prior written consent, unless disclosure is a requirement of law, including any requirements for disclosure under the Freedom of Information Act 2000 or the Environmental Information Regulations 2004 or such information was already in the public domain at the time of disclosure otherwise than by a breach of the agreement.</w:t>
      </w:r>
    </w:p>
    <w:p w:rsidR="00CB24C6" w:rsidRPr="00CB24C6" w:rsidRDefault="00CB24C6" w:rsidP="00CB24C6">
      <w:pPr>
        <w:pStyle w:val="TitleClause"/>
        <w:numPr>
          <w:ilvl w:val="0"/>
          <w:numId w:val="0"/>
        </w:numPr>
        <w:ind w:left="720" w:hanging="720"/>
        <w:rPr>
          <w:b w:val="0"/>
          <w:sz w:val="20"/>
        </w:rPr>
      </w:pPr>
      <w:r w:rsidRPr="00CB24C6">
        <w:rPr>
          <w:b w:val="0"/>
          <w:sz w:val="20"/>
        </w:rPr>
        <w:t>13.2</w:t>
      </w:r>
      <w:r w:rsidRPr="00CB24C6">
        <w:rPr>
          <w:b w:val="0"/>
          <w:sz w:val="20"/>
        </w:rPr>
        <w:tab/>
        <w:t>Nothing in the agreemen</w:t>
      </w:r>
      <w:r>
        <w:rPr>
          <w:b w:val="0"/>
          <w:sz w:val="20"/>
        </w:rPr>
        <w:t>t shall prevent the Hir</w:t>
      </w:r>
      <w:r w:rsidRPr="00CB24C6">
        <w:rPr>
          <w:b w:val="0"/>
          <w:sz w:val="20"/>
        </w:rPr>
        <w:t>er from disclosing the Supplier's confidential information to any Crown body or any other Contracting Bodies as defined in Regulation 5(2) of the Public Contracts (Works, Service and Supply) (Amendment) Regulations 2000.</w:t>
      </w:r>
    </w:p>
    <w:p w:rsidR="00CB24C6" w:rsidRDefault="00CB24C6" w:rsidP="00477558">
      <w:pPr>
        <w:pStyle w:val="TitleClause"/>
        <w:rPr>
          <w:sz w:val="20"/>
        </w:rPr>
      </w:pPr>
      <w:r>
        <w:rPr>
          <w:sz w:val="20"/>
        </w:rPr>
        <w:t>Bribery Act</w:t>
      </w:r>
    </w:p>
    <w:p w:rsidR="00CB24C6" w:rsidRPr="00CB24C6" w:rsidRDefault="00CB24C6" w:rsidP="00CB24C6">
      <w:pPr>
        <w:pStyle w:val="TitleClause"/>
        <w:numPr>
          <w:ilvl w:val="0"/>
          <w:numId w:val="0"/>
        </w:numPr>
        <w:ind w:left="720"/>
        <w:rPr>
          <w:b w:val="0"/>
          <w:sz w:val="20"/>
        </w:rPr>
      </w:pPr>
      <w:r w:rsidRPr="00CB24C6">
        <w:rPr>
          <w:b w:val="0"/>
          <w:sz w:val="20"/>
        </w:rPr>
        <w:t>The Supplier shall</w:t>
      </w:r>
      <w:r w:rsidR="00F51457">
        <w:rPr>
          <w:b w:val="0"/>
          <w:sz w:val="20"/>
        </w:rPr>
        <w:t>,</w:t>
      </w:r>
      <w:r w:rsidRPr="00CB24C6">
        <w:rPr>
          <w:b w:val="0"/>
          <w:sz w:val="20"/>
        </w:rPr>
        <w:t xml:space="preserve"> and shall </w:t>
      </w:r>
      <w:r w:rsidR="00F51457">
        <w:rPr>
          <w:b w:val="0"/>
          <w:sz w:val="20"/>
        </w:rPr>
        <w:t>ens</w:t>
      </w:r>
      <w:r w:rsidRPr="00CB24C6">
        <w:rPr>
          <w:b w:val="0"/>
          <w:sz w:val="20"/>
        </w:rPr>
        <w:t>ure that any associated person or other person performing services in connection with the agreement shall</w:t>
      </w:r>
      <w:r w:rsidR="00F51457">
        <w:rPr>
          <w:b w:val="0"/>
          <w:sz w:val="20"/>
        </w:rPr>
        <w:t>,</w:t>
      </w:r>
      <w:r w:rsidRPr="00CB24C6">
        <w:rPr>
          <w:b w:val="0"/>
          <w:sz w:val="20"/>
        </w:rPr>
        <w:t xml:space="preserve"> comply with all applicable laws, statutes, regulations and codes relating to anti-bribery and anti-corruption practices including the Bribery Act 2010.</w:t>
      </w:r>
    </w:p>
    <w:p w:rsidR="00CB24C6" w:rsidRDefault="00CB24C6" w:rsidP="00477558">
      <w:pPr>
        <w:pStyle w:val="TitleClause"/>
        <w:rPr>
          <w:sz w:val="20"/>
        </w:rPr>
      </w:pPr>
      <w:r>
        <w:rPr>
          <w:sz w:val="20"/>
        </w:rPr>
        <w:t>Modern Slavery Act</w:t>
      </w:r>
    </w:p>
    <w:p w:rsidR="00CB24C6" w:rsidRPr="00CB24C6" w:rsidRDefault="00CB24C6" w:rsidP="00CB24C6">
      <w:pPr>
        <w:pStyle w:val="TitleClause"/>
        <w:numPr>
          <w:ilvl w:val="0"/>
          <w:numId w:val="0"/>
        </w:numPr>
        <w:ind w:left="720"/>
        <w:rPr>
          <w:b w:val="0"/>
          <w:sz w:val="20"/>
        </w:rPr>
      </w:pPr>
      <w:r w:rsidRPr="00CB24C6">
        <w:rPr>
          <w:b w:val="0"/>
          <w:sz w:val="20"/>
        </w:rPr>
        <w:t xml:space="preserve">In performing </w:t>
      </w:r>
      <w:r>
        <w:rPr>
          <w:b w:val="0"/>
          <w:sz w:val="20"/>
        </w:rPr>
        <w:t>its</w:t>
      </w:r>
      <w:r w:rsidRPr="00CB24C6">
        <w:rPr>
          <w:b w:val="0"/>
          <w:sz w:val="20"/>
        </w:rPr>
        <w:t xml:space="preserve"> obligations under the agreement, the Supplier shall comply and shall ensure that each of its employees, suppliers, sub-contractors, servants and agents shall comply with the Modern Slavery Act 2015</w:t>
      </w:r>
      <w:r>
        <w:rPr>
          <w:b w:val="0"/>
          <w:sz w:val="20"/>
        </w:rPr>
        <w:t>.</w:t>
      </w:r>
    </w:p>
    <w:p w:rsidR="00CB24C6" w:rsidRDefault="00CB24C6" w:rsidP="00477558">
      <w:pPr>
        <w:pStyle w:val="TitleClause"/>
        <w:rPr>
          <w:sz w:val="20"/>
        </w:rPr>
      </w:pPr>
      <w:r>
        <w:rPr>
          <w:sz w:val="20"/>
        </w:rPr>
        <w:t>Equality Acts</w:t>
      </w:r>
    </w:p>
    <w:p w:rsidR="00CB24C6" w:rsidRPr="00CB24C6" w:rsidRDefault="00CB24C6" w:rsidP="00CB24C6">
      <w:pPr>
        <w:pStyle w:val="TitleClause"/>
        <w:numPr>
          <w:ilvl w:val="0"/>
          <w:numId w:val="0"/>
        </w:numPr>
        <w:ind w:left="720"/>
        <w:rPr>
          <w:b w:val="0"/>
          <w:sz w:val="20"/>
        </w:rPr>
      </w:pPr>
      <w:r w:rsidRPr="00CB24C6">
        <w:rPr>
          <w:b w:val="0"/>
          <w:sz w:val="20"/>
        </w:rPr>
        <w:t>The Supplier shall perform its obligations under the agreement in accordance with all applicable equality law (whether in relation to race, sex, gender reassignment, religion or belief, disability, sexual orientation, pregnancy, maternity, age or otherwise).</w:t>
      </w:r>
    </w:p>
    <w:p w:rsidR="00CB24C6" w:rsidRDefault="00CB24C6" w:rsidP="00477558">
      <w:pPr>
        <w:pStyle w:val="TitleClause"/>
        <w:rPr>
          <w:sz w:val="20"/>
        </w:rPr>
      </w:pPr>
      <w:r>
        <w:rPr>
          <w:sz w:val="20"/>
        </w:rPr>
        <w:t>Data Protection</w:t>
      </w:r>
    </w:p>
    <w:p w:rsidR="00CB24C6" w:rsidRPr="00CB24C6" w:rsidRDefault="00CB24C6" w:rsidP="00CB24C6">
      <w:pPr>
        <w:pStyle w:val="TitleClause"/>
        <w:numPr>
          <w:ilvl w:val="0"/>
          <w:numId w:val="0"/>
        </w:numPr>
        <w:ind w:left="720"/>
        <w:rPr>
          <w:b w:val="0"/>
          <w:sz w:val="20"/>
        </w:rPr>
      </w:pPr>
      <w:r w:rsidRPr="00CB24C6">
        <w:rPr>
          <w:b w:val="0"/>
          <w:sz w:val="20"/>
        </w:rPr>
        <w:t xml:space="preserve">The parties shall comply with  all applicable law about the processing of personal data and privacy including without limitation the Data Protection Act 2018 and the General Data Protection </w:t>
      </w:r>
      <w:r w:rsidRPr="00CB24C6">
        <w:rPr>
          <w:b w:val="0"/>
          <w:sz w:val="20"/>
        </w:rPr>
        <w:lastRenderedPageBreak/>
        <w:t>Regulation (Regulation (EU) 2016/679) as it forms part of the law of England and Wales, Scotland and Northern Ireland by virtue of section 3 of the European Union (Withdrawal) Act 2018.</w:t>
      </w:r>
    </w:p>
    <w:p w:rsidR="00477558" w:rsidRPr="002E3536" w:rsidRDefault="00477558" w:rsidP="00477558">
      <w:pPr>
        <w:pStyle w:val="TitleClause"/>
        <w:rPr>
          <w:sz w:val="20"/>
        </w:rPr>
      </w:pPr>
      <w:r w:rsidRPr="002E3536">
        <w:rPr>
          <w:sz w:val="20"/>
        </w:rPr>
        <w:fldChar w:fldCharType="begin"/>
      </w:r>
      <w:r w:rsidRPr="002E3536">
        <w:rPr>
          <w:sz w:val="20"/>
        </w:rPr>
        <w:instrText>TC "15. Assignment and other dealings" \l 1</w:instrText>
      </w:r>
      <w:r w:rsidRPr="002E3536">
        <w:rPr>
          <w:sz w:val="20"/>
        </w:rPr>
        <w:fldChar w:fldCharType="end"/>
      </w:r>
      <w:bookmarkStart w:id="87" w:name="a148841"/>
      <w:bookmarkStart w:id="88" w:name="_Toc256000014"/>
      <w:r w:rsidRPr="002E3536">
        <w:rPr>
          <w:sz w:val="20"/>
        </w:rPr>
        <w:t>Assignment and other dealings</w:t>
      </w:r>
      <w:bookmarkEnd w:id="87"/>
      <w:bookmarkEnd w:id="88"/>
    </w:p>
    <w:p w:rsidR="0004457E" w:rsidRDefault="0004457E" w:rsidP="0004457E">
      <w:pPr>
        <w:pStyle w:val="NoNumUntitledsubclause1"/>
        <w:ind w:left="709" w:hanging="709"/>
        <w:rPr>
          <w:sz w:val="20"/>
        </w:rPr>
      </w:pPr>
      <w:bookmarkStart w:id="89" w:name="a355831"/>
      <w:r>
        <w:rPr>
          <w:sz w:val="20"/>
        </w:rPr>
        <w:t>18.1</w:t>
      </w:r>
      <w:r>
        <w:rPr>
          <w:sz w:val="20"/>
        </w:rPr>
        <w:tab/>
      </w:r>
      <w:r w:rsidRPr="0004457E">
        <w:rPr>
          <w:sz w:val="20"/>
        </w:rPr>
        <w:t xml:space="preserve">The Supplier must not sub-let all or any part of the </w:t>
      </w:r>
      <w:r>
        <w:rPr>
          <w:sz w:val="20"/>
        </w:rPr>
        <w:t>agreemen</w:t>
      </w:r>
      <w:r w:rsidRPr="0004457E">
        <w:rPr>
          <w:sz w:val="20"/>
        </w:rPr>
        <w:t xml:space="preserve">t or assign or charge all or any part of the agreement or any rights or benefits under it without the </w:t>
      </w:r>
      <w:r>
        <w:rPr>
          <w:sz w:val="20"/>
        </w:rPr>
        <w:t>Hirer</w:t>
      </w:r>
      <w:r w:rsidRPr="0004457E">
        <w:rPr>
          <w:sz w:val="20"/>
        </w:rPr>
        <w:t>’s prior written consent (such consent not to be unreasonably withheld or delayed)</w:t>
      </w:r>
    </w:p>
    <w:p w:rsidR="00477558" w:rsidRPr="002E3536" w:rsidRDefault="0004457E" w:rsidP="0004457E">
      <w:pPr>
        <w:pStyle w:val="NoNumUntitledsubclause1"/>
        <w:ind w:left="709" w:hanging="709"/>
        <w:rPr>
          <w:sz w:val="20"/>
        </w:rPr>
      </w:pPr>
      <w:r>
        <w:rPr>
          <w:sz w:val="20"/>
        </w:rPr>
        <w:t>18.2</w:t>
      </w:r>
      <w:r>
        <w:rPr>
          <w:sz w:val="20"/>
        </w:rPr>
        <w:tab/>
      </w:r>
      <w:r w:rsidRPr="0004457E">
        <w:rPr>
          <w:sz w:val="20"/>
        </w:rPr>
        <w:t xml:space="preserve">The </w:t>
      </w:r>
      <w:r>
        <w:rPr>
          <w:sz w:val="20"/>
        </w:rPr>
        <w:t>Hirer</w:t>
      </w:r>
      <w:r w:rsidRPr="0004457E">
        <w:rPr>
          <w:sz w:val="20"/>
        </w:rPr>
        <w:t xml:space="preserve"> may assign the benefit of or any rights under the </w:t>
      </w:r>
      <w:r>
        <w:rPr>
          <w:sz w:val="20"/>
        </w:rPr>
        <w:t>agreemen</w:t>
      </w:r>
      <w:r w:rsidRPr="0004457E">
        <w:rPr>
          <w:sz w:val="20"/>
        </w:rPr>
        <w:t xml:space="preserve">t or novate the </w:t>
      </w:r>
      <w:r>
        <w:rPr>
          <w:sz w:val="20"/>
        </w:rPr>
        <w:t>agreemen</w:t>
      </w:r>
      <w:r w:rsidRPr="0004457E">
        <w:rPr>
          <w:sz w:val="20"/>
        </w:rPr>
        <w:t xml:space="preserve">t to any department, office or agency of the Crown [Contracting Body as defined in Regulation 5(2) of the Public Contracts (Works, Service and Supply) (Amendment) Regulations 2000 other than the </w:t>
      </w:r>
      <w:r>
        <w:rPr>
          <w:sz w:val="20"/>
        </w:rPr>
        <w:t>Hirer.</w:t>
      </w:r>
      <w:r w:rsidR="00477558" w:rsidRPr="002E3536">
        <w:rPr>
          <w:sz w:val="20"/>
        </w:rPr>
        <w:t>.</w:t>
      </w:r>
      <w:bookmarkEnd w:id="89"/>
    </w:p>
    <w:p w:rsidR="00477558" w:rsidRPr="002E3536" w:rsidRDefault="00477558" w:rsidP="00477558">
      <w:pPr>
        <w:pStyle w:val="TitleClause"/>
        <w:rPr>
          <w:sz w:val="20"/>
        </w:rPr>
      </w:pPr>
      <w:r w:rsidRPr="002E3536">
        <w:rPr>
          <w:sz w:val="20"/>
        </w:rPr>
        <w:fldChar w:fldCharType="begin"/>
      </w:r>
      <w:r w:rsidRPr="002E3536">
        <w:rPr>
          <w:sz w:val="20"/>
        </w:rPr>
        <w:instrText>TC "16. Entire agreement" \l 1</w:instrText>
      </w:r>
      <w:r w:rsidRPr="002E3536">
        <w:rPr>
          <w:sz w:val="20"/>
        </w:rPr>
        <w:fldChar w:fldCharType="end"/>
      </w:r>
      <w:bookmarkStart w:id="90" w:name="a230246"/>
      <w:bookmarkStart w:id="91" w:name="_Toc256000015"/>
      <w:r w:rsidRPr="002E3536">
        <w:rPr>
          <w:sz w:val="20"/>
        </w:rPr>
        <w:t>Entire agreement</w:t>
      </w:r>
      <w:bookmarkEnd w:id="90"/>
      <w:bookmarkEnd w:id="91"/>
    </w:p>
    <w:p w:rsidR="00477558" w:rsidRPr="002E3536" w:rsidRDefault="00477558" w:rsidP="0004457E">
      <w:pPr>
        <w:pStyle w:val="Untitledsubclause1"/>
        <w:numPr>
          <w:ilvl w:val="0"/>
          <w:numId w:val="0"/>
        </w:numPr>
        <w:ind w:left="720"/>
        <w:rPr>
          <w:sz w:val="20"/>
        </w:rPr>
      </w:pPr>
      <w:bookmarkStart w:id="92" w:name="a809434"/>
      <w:r w:rsidRPr="002E3536">
        <w:rPr>
          <w:sz w:val="20"/>
        </w:rPr>
        <w:t xml:space="preserve">This agreement </w:t>
      </w:r>
      <w:r w:rsidR="003A48B4">
        <w:rPr>
          <w:sz w:val="20"/>
        </w:rPr>
        <w:t xml:space="preserve">and the Framework Agreement </w:t>
      </w:r>
      <w:r w:rsidRPr="002E3536">
        <w:rPr>
          <w:sz w:val="20"/>
        </w:rPr>
        <w:t>constitutes the entire agreement between the parties and supersedes and extinguishes all previous agreements, promises, assurances, warranties, representations and understandings between them, whether written or oral, relating to its subject matter.</w:t>
      </w:r>
      <w:bookmarkEnd w:id="92"/>
    </w:p>
    <w:p w:rsidR="00477558" w:rsidRPr="002E3536" w:rsidRDefault="00477558" w:rsidP="00477558">
      <w:pPr>
        <w:pStyle w:val="TitleClause"/>
        <w:rPr>
          <w:sz w:val="20"/>
        </w:rPr>
      </w:pPr>
      <w:r w:rsidRPr="002E3536">
        <w:rPr>
          <w:sz w:val="20"/>
        </w:rPr>
        <w:fldChar w:fldCharType="begin"/>
      </w:r>
      <w:r w:rsidRPr="002E3536">
        <w:rPr>
          <w:sz w:val="20"/>
        </w:rPr>
        <w:instrText>TC "17. Variation" \l 1</w:instrText>
      </w:r>
      <w:r w:rsidRPr="002E3536">
        <w:rPr>
          <w:sz w:val="20"/>
        </w:rPr>
        <w:fldChar w:fldCharType="end"/>
      </w:r>
      <w:bookmarkStart w:id="93" w:name="a594084"/>
      <w:bookmarkStart w:id="94" w:name="_Toc256000016"/>
      <w:r w:rsidRPr="002E3536">
        <w:rPr>
          <w:sz w:val="20"/>
        </w:rPr>
        <w:t>Variation</w:t>
      </w:r>
      <w:bookmarkEnd w:id="93"/>
      <w:bookmarkEnd w:id="94"/>
    </w:p>
    <w:p w:rsidR="00477558" w:rsidRPr="002E3536" w:rsidRDefault="00477558" w:rsidP="00477558">
      <w:pPr>
        <w:pStyle w:val="ParaClause"/>
        <w:rPr>
          <w:sz w:val="20"/>
        </w:rPr>
      </w:pPr>
      <w:r w:rsidRPr="002E3536">
        <w:rPr>
          <w:sz w:val="20"/>
        </w:rPr>
        <w:t>No variation of this agreement shall be effective unless it is in writing and signed by the parties (or their authorised representatives).</w:t>
      </w:r>
    </w:p>
    <w:p w:rsidR="00477558" w:rsidRPr="002E3536" w:rsidRDefault="00477558" w:rsidP="00477558">
      <w:pPr>
        <w:pStyle w:val="TitleClause"/>
        <w:rPr>
          <w:sz w:val="20"/>
        </w:rPr>
      </w:pPr>
      <w:r w:rsidRPr="002E3536">
        <w:rPr>
          <w:sz w:val="20"/>
        </w:rPr>
        <w:fldChar w:fldCharType="begin"/>
      </w:r>
      <w:r w:rsidRPr="002E3536">
        <w:rPr>
          <w:sz w:val="20"/>
        </w:rPr>
        <w:instrText>TC "19. Further assurance" \l 1</w:instrText>
      </w:r>
      <w:r w:rsidRPr="002E3536">
        <w:rPr>
          <w:sz w:val="20"/>
        </w:rPr>
        <w:fldChar w:fldCharType="end"/>
      </w:r>
      <w:bookmarkStart w:id="95" w:name="a773393"/>
      <w:bookmarkStart w:id="96" w:name="_Toc256000018"/>
      <w:r w:rsidRPr="002E3536">
        <w:rPr>
          <w:sz w:val="20"/>
        </w:rPr>
        <w:t>Further assurance</w:t>
      </w:r>
      <w:bookmarkEnd w:id="95"/>
      <w:bookmarkEnd w:id="96"/>
    </w:p>
    <w:p w:rsidR="00477558" w:rsidRPr="002E3536" w:rsidRDefault="002A2E26" w:rsidP="00477558">
      <w:pPr>
        <w:pStyle w:val="ParaClause"/>
        <w:rPr>
          <w:sz w:val="20"/>
        </w:rPr>
      </w:pPr>
      <w:r>
        <w:rPr>
          <w:sz w:val="20"/>
        </w:rPr>
        <w:t xml:space="preserve">Each </w:t>
      </w:r>
      <w:r w:rsidR="00477558" w:rsidRPr="002E3536">
        <w:rPr>
          <w:sz w:val="20"/>
        </w:rPr>
        <w:t xml:space="preserve">party shall, </w:t>
      </w:r>
      <w:r>
        <w:rPr>
          <w:sz w:val="20"/>
        </w:rPr>
        <w:t>promptly</w:t>
      </w:r>
      <w:r w:rsidR="00477558" w:rsidRPr="002E3536">
        <w:rPr>
          <w:sz w:val="20"/>
        </w:rPr>
        <w:t xml:space="preserve"> execute and deliver such documents and perform such acts as may reasonably be required for the purpose of giving full effect to this agreement.</w:t>
      </w:r>
    </w:p>
    <w:p w:rsidR="00477558" w:rsidRPr="002E3536" w:rsidRDefault="00477558" w:rsidP="00477558">
      <w:pPr>
        <w:pStyle w:val="TitleClause"/>
        <w:rPr>
          <w:sz w:val="20"/>
        </w:rPr>
      </w:pPr>
      <w:r w:rsidRPr="002E3536">
        <w:rPr>
          <w:sz w:val="20"/>
        </w:rPr>
        <w:fldChar w:fldCharType="begin"/>
      </w:r>
      <w:r w:rsidRPr="002E3536">
        <w:rPr>
          <w:sz w:val="20"/>
        </w:rPr>
        <w:instrText>TC "21. Third party rights" \l 1</w:instrText>
      </w:r>
      <w:r w:rsidRPr="002E3536">
        <w:rPr>
          <w:sz w:val="20"/>
        </w:rPr>
        <w:fldChar w:fldCharType="end"/>
      </w:r>
      <w:bookmarkStart w:id="97" w:name="a66655"/>
      <w:bookmarkStart w:id="98" w:name="_Toc256000020"/>
      <w:r w:rsidRPr="002E3536">
        <w:rPr>
          <w:sz w:val="20"/>
        </w:rPr>
        <w:t>Third party rights</w:t>
      </w:r>
      <w:bookmarkEnd w:id="97"/>
      <w:bookmarkEnd w:id="98"/>
    </w:p>
    <w:p w:rsidR="00477558" w:rsidRPr="002E3536" w:rsidRDefault="00477558" w:rsidP="00477558">
      <w:pPr>
        <w:pStyle w:val="Untitledsubclause1"/>
        <w:rPr>
          <w:sz w:val="20"/>
        </w:rPr>
      </w:pPr>
      <w:bookmarkStart w:id="99" w:name="a391139"/>
      <w:r w:rsidRPr="002E3536">
        <w:rPr>
          <w:sz w:val="20"/>
        </w:rPr>
        <w:t>Unless it expressly states otherwise, this agreement does not give rise to any rights under the Contracts (Rights of Third Parties) Act 1999 to enforce any term of this agreement.</w:t>
      </w:r>
      <w:bookmarkEnd w:id="99"/>
    </w:p>
    <w:p w:rsidR="00477558" w:rsidRPr="002E3536" w:rsidRDefault="00477558" w:rsidP="00477558">
      <w:pPr>
        <w:pStyle w:val="Untitledsubclause1"/>
        <w:rPr>
          <w:sz w:val="20"/>
        </w:rPr>
      </w:pPr>
      <w:bookmarkStart w:id="100" w:name="a212491"/>
      <w:r w:rsidRPr="002E3536">
        <w:rPr>
          <w:sz w:val="20"/>
        </w:rPr>
        <w:lastRenderedPageBreak/>
        <w:t>The rights of the parties to rescind or vary this agreement are not subject to the consent of any other person.</w:t>
      </w:r>
      <w:bookmarkEnd w:id="100"/>
    </w:p>
    <w:p w:rsidR="00477558" w:rsidRPr="002E3536" w:rsidRDefault="00477558" w:rsidP="00477558">
      <w:pPr>
        <w:pStyle w:val="TitleClause"/>
        <w:rPr>
          <w:sz w:val="20"/>
        </w:rPr>
      </w:pPr>
      <w:r w:rsidRPr="002E3536">
        <w:rPr>
          <w:sz w:val="20"/>
        </w:rPr>
        <w:fldChar w:fldCharType="begin"/>
      </w:r>
      <w:r w:rsidRPr="002E3536">
        <w:rPr>
          <w:sz w:val="20"/>
        </w:rPr>
        <w:instrText>TC "22. Notices" \l 1</w:instrText>
      </w:r>
      <w:r w:rsidRPr="002E3536">
        <w:rPr>
          <w:sz w:val="20"/>
        </w:rPr>
        <w:fldChar w:fldCharType="end"/>
      </w:r>
      <w:bookmarkStart w:id="101" w:name="a847738"/>
      <w:bookmarkStart w:id="102" w:name="_Toc256000021"/>
      <w:r w:rsidRPr="002E3536">
        <w:rPr>
          <w:sz w:val="20"/>
        </w:rPr>
        <w:t>Notices</w:t>
      </w:r>
      <w:bookmarkEnd w:id="101"/>
      <w:bookmarkEnd w:id="102"/>
    </w:p>
    <w:p w:rsidR="00477558" w:rsidRPr="002E3536" w:rsidRDefault="00477558" w:rsidP="00477558">
      <w:pPr>
        <w:pStyle w:val="Untitledsubclause1"/>
        <w:rPr>
          <w:sz w:val="20"/>
        </w:rPr>
      </w:pPr>
      <w:bookmarkStart w:id="103" w:name="a520663"/>
      <w:r w:rsidRPr="002E3536">
        <w:rPr>
          <w:sz w:val="20"/>
        </w:rPr>
        <w:t>Any notice or other communication given to a party under or in connection with this contract shall be in writing and shall be:</w:t>
      </w:r>
      <w:bookmarkEnd w:id="103"/>
    </w:p>
    <w:p w:rsidR="00477558" w:rsidRPr="002E3536" w:rsidRDefault="00477558" w:rsidP="00477558">
      <w:pPr>
        <w:pStyle w:val="Untitledsubclause2"/>
        <w:rPr>
          <w:sz w:val="20"/>
        </w:rPr>
      </w:pPr>
      <w:bookmarkStart w:id="104" w:name="a343839"/>
      <w:r w:rsidRPr="002E3536">
        <w:rPr>
          <w:sz w:val="20"/>
        </w:rPr>
        <w:t xml:space="preserve">delivered by hand or by </w:t>
      </w:r>
      <w:r w:rsidR="00660D65" w:rsidRPr="00660D65">
        <w:rPr>
          <w:sz w:val="20"/>
        </w:rPr>
        <w:t xml:space="preserve">Royal Mail Signed For™ 1st Class or other prepaid, next </w:t>
      </w:r>
      <w:r w:rsidR="00660D65" w:rsidRPr="00660D65">
        <w:rPr>
          <w:iCs/>
          <w:sz w:val="20"/>
        </w:rPr>
        <w:t xml:space="preserve">Working Day </w:t>
      </w:r>
      <w:r w:rsidR="00660D65" w:rsidRPr="00660D65">
        <w:rPr>
          <w:sz w:val="20"/>
        </w:rPr>
        <w:t>service providing proof of delivery</w:t>
      </w:r>
      <w:r w:rsidRPr="002E3536">
        <w:rPr>
          <w:sz w:val="20"/>
        </w:rPr>
        <w:t xml:space="preserve"> at </w:t>
      </w:r>
      <w:r w:rsidR="00CB24C6">
        <w:rPr>
          <w:sz w:val="20"/>
        </w:rPr>
        <w:t>the address stated in the Particulars</w:t>
      </w:r>
      <w:r w:rsidRPr="002E3536">
        <w:rPr>
          <w:sz w:val="20"/>
        </w:rPr>
        <w:t xml:space="preserve">; or </w:t>
      </w:r>
      <w:bookmarkEnd w:id="104"/>
    </w:p>
    <w:p w:rsidR="00477558" w:rsidRPr="002E3536" w:rsidRDefault="00477558" w:rsidP="00477558">
      <w:pPr>
        <w:pStyle w:val="Untitledsubclause2"/>
        <w:rPr>
          <w:sz w:val="20"/>
        </w:rPr>
      </w:pPr>
      <w:bookmarkStart w:id="105" w:name="a739048"/>
      <w:r w:rsidRPr="002E3536">
        <w:rPr>
          <w:sz w:val="20"/>
        </w:rPr>
        <w:t xml:space="preserve">sent by email to the </w:t>
      </w:r>
      <w:r w:rsidR="00CB24C6" w:rsidRPr="00CB24C6">
        <w:rPr>
          <w:sz w:val="20"/>
        </w:rPr>
        <w:t>address stated in the Particulars</w:t>
      </w:r>
      <w:r w:rsidR="00CB24C6">
        <w:rPr>
          <w:sz w:val="20"/>
        </w:rPr>
        <w:t>.</w:t>
      </w:r>
      <w:r w:rsidRPr="002E3536">
        <w:rPr>
          <w:sz w:val="20"/>
        </w:rPr>
        <w:t xml:space="preserve"> </w:t>
      </w:r>
      <w:bookmarkEnd w:id="105"/>
    </w:p>
    <w:p w:rsidR="00477558" w:rsidRPr="002E3536" w:rsidRDefault="00477558" w:rsidP="00477558">
      <w:pPr>
        <w:pStyle w:val="Untitledsubclause1"/>
        <w:rPr>
          <w:sz w:val="20"/>
        </w:rPr>
      </w:pPr>
      <w:bookmarkStart w:id="106" w:name="a659520"/>
      <w:r w:rsidRPr="002E3536">
        <w:rPr>
          <w:sz w:val="20"/>
        </w:rPr>
        <w:t>Any notice or communication shall be deemed to have been received:</w:t>
      </w:r>
      <w:bookmarkEnd w:id="106"/>
    </w:p>
    <w:p w:rsidR="00477558" w:rsidRPr="002E3536" w:rsidRDefault="00477558" w:rsidP="00477558">
      <w:pPr>
        <w:pStyle w:val="Untitledsubclause2"/>
        <w:rPr>
          <w:sz w:val="20"/>
        </w:rPr>
      </w:pPr>
      <w:bookmarkStart w:id="107" w:name="a553420"/>
      <w:r w:rsidRPr="002E3536">
        <w:rPr>
          <w:sz w:val="20"/>
        </w:rPr>
        <w:t xml:space="preserve">if delivered by hand, </w:t>
      </w:r>
      <w:r w:rsidR="00660D65" w:rsidRPr="00660D65">
        <w:rPr>
          <w:sz w:val="20"/>
        </w:rPr>
        <w:t xml:space="preserve">on delivery, provided delivery is between 9.00am and 5.00pm on a </w:t>
      </w:r>
      <w:r w:rsidR="00660D65" w:rsidRPr="00660D65">
        <w:rPr>
          <w:iCs/>
          <w:sz w:val="20"/>
        </w:rPr>
        <w:t>Working Day</w:t>
      </w:r>
      <w:r w:rsidR="00660D65" w:rsidRPr="00660D65">
        <w:rPr>
          <w:sz w:val="20"/>
        </w:rPr>
        <w:t xml:space="preserve"> (otherwise, delivery will occur at 9.00am on the next Working Day)</w:t>
      </w:r>
      <w:r w:rsidR="00CB24C6">
        <w:rPr>
          <w:sz w:val="20"/>
        </w:rPr>
        <w:t>; a</w:t>
      </w:r>
      <w:r w:rsidRPr="002E3536">
        <w:rPr>
          <w:sz w:val="20"/>
        </w:rPr>
        <w:t>nd</w:t>
      </w:r>
      <w:bookmarkEnd w:id="107"/>
    </w:p>
    <w:p w:rsidR="00477558" w:rsidRPr="002E3536" w:rsidRDefault="00660D65" w:rsidP="00477558">
      <w:pPr>
        <w:pStyle w:val="Untitledsubclause2"/>
        <w:rPr>
          <w:sz w:val="20"/>
        </w:rPr>
      </w:pPr>
      <w:bookmarkStart w:id="108" w:name="a375883"/>
      <w:r>
        <w:rPr>
          <w:sz w:val="20"/>
        </w:rPr>
        <w:t>if sent by</w:t>
      </w:r>
      <w:r w:rsidRPr="00660D65">
        <w:rPr>
          <w:sz w:val="20"/>
        </w:rPr>
        <w:t xml:space="preserve"> Royal Mail Signed For™ 1st Class or other prepaid, next </w:t>
      </w:r>
      <w:r w:rsidRPr="00660D65">
        <w:rPr>
          <w:iCs/>
          <w:sz w:val="20"/>
        </w:rPr>
        <w:t xml:space="preserve">Working Day </w:t>
      </w:r>
      <w:r w:rsidRPr="00660D65">
        <w:rPr>
          <w:sz w:val="20"/>
        </w:rPr>
        <w:t xml:space="preserve">service providing proof of delivery, at the time recorded by the delivery service, provided that delivery is between 9.00am and 5.00pm on a </w:t>
      </w:r>
      <w:r w:rsidRPr="00660D65">
        <w:rPr>
          <w:iCs/>
          <w:sz w:val="20"/>
        </w:rPr>
        <w:t>Working Day</w:t>
      </w:r>
      <w:r w:rsidRPr="00660D65">
        <w:rPr>
          <w:sz w:val="20"/>
        </w:rPr>
        <w:t xml:space="preserve">.  Otherwise, delivery will occur at 9.00am on the same </w:t>
      </w:r>
      <w:r w:rsidRPr="00660D65">
        <w:rPr>
          <w:iCs/>
          <w:sz w:val="20"/>
        </w:rPr>
        <w:t xml:space="preserve">Working Day </w:t>
      </w:r>
      <w:r w:rsidRPr="00660D65">
        <w:rPr>
          <w:sz w:val="20"/>
        </w:rPr>
        <w:t xml:space="preserve">(if delivery before 9.00am) or on the next </w:t>
      </w:r>
      <w:r w:rsidRPr="00660D65">
        <w:rPr>
          <w:iCs/>
          <w:sz w:val="20"/>
        </w:rPr>
        <w:t xml:space="preserve">Working Day </w:t>
      </w:r>
      <w:r w:rsidRPr="00660D65">
        <w:rPr>
          <w:sz w:val="20"/>
        </w:rPr>
        <w:t>(if after 5.00pm)</w:t>
      </w:r>
      <w:r w:rsidR="00477558" w:rsidRPr="002E3536">
        <w:rPr>
          <w:sz w:val="20"/>
        </w:rPr>
        <w:t>;</w:t>
      </w:r>
      <w:r w:rsidR="00CB24C6">
        <w:rPr>
          <w:sz w:val="20"/>
        </w:rPr>
        <w:t xml:space="preserve"> </w:t>
      </w:r>
      <w:r w:rsidR="00477558" w:rsidRPr="002E3536">
        <w:rPr>
          <w:sz w:val="20"/>
        </w:rPr>
        <w:t>and</w:t>
      </w:r>
      <w:bookmarkEnd w:id="108"/>
    </w:p>
    <w:p w:rsidR="00477558" w:rsidRPr="002E3536" w:rsidRDefault="00477558" w:rsidP="00477558">
      <w:pPr>
        <w:pStyle w:val="Untitledsubclause2"/>
        <w:rPr>
          <w:sz w:val="20"/>
        </w:rPr>
      </w:pPr>
      <w:bookmarkStart w:id="109" w:name="a642916"/>
      <w:r w:rsidRPr="002E3536">
        <w:rPr>
          <w:sz w:val="20"/>
        </w:rPr>
        <w:t>if sent by emai</w:t>
      </w:r>
      <w:r w:rsidR="00CB24C6">
        <w:rPr>
          <w:sz w:val="20"/>
        </w:rPr>
        <w:t>l</w:t>
      </w:r>
      <w:r w:rsidRPr="002E3536">
        <w:rPr>
          <w:sz w:val="20"/>
        </w:rPr>
        <w:t xml:space="preserve">, </w:t>
      </w:r>
      <w:r w:rsidR="00660D65" w:rsidRPr="00660D65">
        <w:rPr>
          <w:sz w:val="20"/>
        </w:rPr>
        <w:t xml:space="preserve">at 9.00am on the first </w:t>
      </w:r>
      <w:r w:rsidR="00660D65" w:rsidRPr="00660D65">
        <w:rPr>
          <w:iCs/>
          <w:sz w:val="20"/>
        </w:rPr>
        <w:t xml:space="preserve">Working Day </w:t>
      </w:r>
      <w:r w:rsidR="00660D65" w:rsidRPr="00660D65">
        <w:rPr>
          <w:sz w:val="20"/>
        </w:rPr>
        <w:t>after sending</w:t>
      </w:r>
      <w:r w:rsidRPr="002E3536">
        <w:rPr>
          <w:sz w:val="20"/>
        </w:rPr>
        <w:t>.</w:t>
      </w:r>
      <w:bookmarkEnd w:id="109"/>
    </w:p>
    <w:p w:rsidR="00477558" w:rsidRPr="002E3536" w:rsidRDefault="00477558" w:rsidP="00477558">
      <w:pPr>
        <w:pStyle w:val="Untitledsubclause1"/>
        <w:rPr>
          <w:sz w:val="20"/>
        </w:rPr>
      </w:pPr>
      <w:bookmarkStart w:id="110" w:name="a242948"/>
      <w:r w:rsidRPr="002E3536">
        <w:rPr>
          <w:sz w:val="20"/>
        </w:rPr>
        <w:t>This clause does not apply to the service of any proceedings or other documents in any legal action or, where applicable, any arbitration or other method of dispute resolution</w:t>
      </w:r>
      <w:r w:rsidR="00CB24C6">
        <w:rPr>
          <w:sz w:val="20"/>
        </w:rPr>
        <w:t xml:space="preserve"> and for </w:t>
      </w:r>
      <w:r w:rsidRPr="002E3536">
        <w:rPr>
          <w:sz w:val="20"/>
        </w:rPr>
        <w:t>the purposes of this clause</w:t>
      </w:r>
      <w:r w:rsidR="00CB24C6">
        <w:rPr>
          <w:sz w:val="20"/>
        </w:rPr>
        <w:t xml:space="preserve"> </w:t>
      </w:r>
      <w:r w:rsidR="0004457E">
        <w:rPr>
          <w:sz w:val="20"/>
        </w:rPr>
        <w:t>23</w:t>
      </w:r>
      <w:r w:rsidR="00CB24C6">
        <w:rPr>
          <w:sz w:val="20"/>
        </w:rPr>
        <w:t>.3</w:t>
      </w:r>
      <w:r w:rsidRPr="002E3536">
        <w:rPr>
          <w:sz w:val="20"/>
        </w:rPr>
        <w:t>, "writing" shall not include e-mail.</w:t>
      </w:r>
      <w:bookmarkEnd w:id="110"/>
    </w:p>
    <w:p w:rsidR="00477558" w:rsidRPr="002E3536" w:rsidRDefault="00477558" w:rsidP="00477558">
      <w:pPr>
        <w:pStyle w:val="TitleClause"/>
        <w:rPr>
          <w:sz w:val="20"/>
        </w:rPr>
      </w:pPr>
      <w:r w:rsidRPr="002E3536">
        <w:rPr>
          <w:sz w:val="20"/>
        </w:rPr>
        <w:fldChar w:fldCharType="begin"/>
      </w:r>
      <w:r w:rsidRPr="002E3536">
        <w:rPr>
          <w:sz w:val="20"/>
        </w:rPr>
        <w:instrText>TC "23. Waiver" \l 1</w:instrText>
      </w:r>
      <w:r w:rsidRPr="002E3536">
        <w:rPr>
          <w:sz w:val="20"/>
        </w:rPr>
        <w:fldChar w:fldCharType="end"/>
      </w:r>
      <w:bookmarkStart w:id="111" w:name="a131171"/>
      <w:bookmarkStart w:id="112" w:name="_Toc256000022"/>
      <w:r w:rsidRPr="002E3536">
        <w:rPr>
          <w:sz w:val="20"/>
        </w:rPr>
        <w:t>Waiver</w:t>
      </w:r>
      <w:bookmarkEnd w:id="111"/>
      <w:bookmarkEnd w:id="112"/>
    </w:p>
    <w:p w:rsidR="00477558" w:rsidRPr="002E3536" w:rsidRDefault="00477558" w:rsidP="00477558">
      <w:pPr>
        <w:pStyle w:val="NoNumUntitledsubclause1"/>
        <w:rPr>
          <w:sz w:val="20"/>
        </w:rPr>
      </w:pPr>
      <w:bookmarkStart w:id="113" w:name="a398204"/>
      <w:r w:rsidRPr="002E3536">
        <w:rPr>
          <w:sz w:val="20"/>
        </w:rPr>
        <w:t>No failure or delay by a party to exercise any right or remedy provided under this agreement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bookmarkEnd w:id="113"/>
      <w:r w:rsidR="00CB24C6">
        <w:rPr>
          <w:sz w:val="20"/>
        </w:rPr>
        <w:t xml:space="preserve"> </w:t>
      </w:r>
      <w:r w:rsidR="00CB24C6" w:rsidRPr="00CB24C6">
        <w:rPr>
          <w:sz w:val="20"/>
        </w:rPr>
        <w:t xml:space="preserve">Any agreement by the </w:t>
      </w:r>
      <w:r w:rsidR="00CB24C6">
        <w:rPr>
          <w:sz w:val="20"/>
        </w:rPr>
        <w:t>Hir</w:t>
      </w:r>
      <w:r w:rsidR="00CB24C6" w:rsidRPr="00CB24C6">
        <w:rPr>
          <w:sz w:val="20"/>
        </w:rPr>
        <w:t xml:space="preserve">er or the Supplier to waive any obligation or liability of the </w:t>
      </w:r>
      <w:r w:rsidR="00CB24C6">
        <w:rPr>
          <w:sz w:val="20"/>
        </w:rPr>
        <w:t xml:space="preserve">Hirer or the </w:t>
      </w:r>
      <w:r w:rsidR="00CB24C6" w:rsidRPr="00CB24C6">
        <w:rPr>
          <w:sz w:val="20"/>
        </w:rPr>
        <w:t>Supplier will only be effective if in writing</w:t>
      </w:r>
    </w:p>
    <w:p w:rsidR="00477558" w:rsidRPr="002E3536" w:rsidRDefault="00477558" w:rsidP="00477558">
      <w:pPr>
        <w:pStyle w:val="TitleClause"/>
        <w:rPr>
          <w:sz w:val="20"/>
        </w:rPr>
      </w:pPr>
      <w:r w:rsidRPr="002E3536">
        <w:rPr>
          <w:sz w:val="20"/>
        </w:rPr>
        <w:lastRenderedPageBreak/>
        <w:fldChar w:fldCharType="begin"/>
      </w:r>
      <w:r w:rsidRPr="002E3536">
        <w:rPr>
          <w:sz w:val="20"/>
        </w:rPr>
        <w:instrText>TC "24. Rights and remedies" \l 1</w:instrText>
      </w:r>
      <w:r w:rsidRPr="002E3536">
        <w:rPr>
          <w:sz w:val="20"/>
        </w:rPr>
        <w:fldChar w:fldCharType="end"/>
      </w:r>
      <w:bookmarkStart w:id="114" w:name="a534359"/>
      <w:bookmarkStart w:id="115" w:name="_Toc256000023"/>
      <w:r w:rsidRPr="002E3536">
        <w:rPr>
          <w:sz w:val="20"/>
        </w:rPr>
        <w:t>Rights and remedies</w:t>
      </w:r>
      <w:bookmarkEnd w:id="114"/>
      <w:bookmarkEnd w:id="115"/>
    </w:p>
    <w:p w:rsidR="00477558" w:rsidRPr="002E3536" w:rsidRDefault="00477558" w:rsidP="00477558">
      <w:pPr>
        <w:pStyle w:val="NoNumUntitledsubclause1"/>
        <w:rPr>
          <w:sz w:val="20"/>
        </w:rPr>
      </w:pPr>
      <w:bookmarkStart w:id="116" w:name="a420341"/>
      <w:r w:rsidRPr="002E3536">
        <w:rPr>
          <w:sz w:val="20"/>
        </w:rPr>
        <w:t>Except as expressly provided in this agreement, the rights and remedies provided under this agreement are in addition to, and not exclusive of, any rights or remedies provided by law.</w:t>
      </w:r>
      <w:bookmarkEnd w:id="116"/>
    </w:p>
    <w:p w:rsidR="00477558" w:rsidRPr="002E3536" w:rsidRDefault="00477558" w:rsidP="00477558">
      <w:pPr>
        <w:pStyle w:val="TitleClause"/>
        <w:rPr>
          <w:sz w:val="20"/>
        </w:rPr>
      </w:pPr>
      <w:r w:rsidRPr="002E3536">
        <w:rPr>
          <w:sz w:val="20"/>
        </w:rPr>
        <w:fldChar w:fldCharType="begin"/>
      </w:r>
      <w:r w:rsidRPr="002E3536">
        <w:rPr>
          <w:sz w:val="20"/>
        </w:rPr>
        <w:instrText>TC "25. Severance" \l 1</w:instrText>
      </w:r>
      <w:r w:rsidRPr="002E3536">
        <w:rPr>
          <w:sz w:val="20"/>
        </w:rPr>
        <w:fldChar w:fldCharType="end"/>
      </w:r>
      <w:bookmarkStart w:id="117" w:name="a689482"/>
      <w:bookmarkStart w:id="118" w:name="_Toc256000024"/>
      <w:r w:rsidRPr="002E3536">
        <w:rPr>
          <w:sz w:val="20"/>
        </w:rPr>
        <w:t>Severance</w:t>
      </w:r>
      <w:bookmarkEnd w:id="117"/>
      <w:bookmarkEnd w:id="118"/>
    </w:p>
    <w:p w:rsidR="00477558" w:rsidRPr="002E3536" w:rsidRDefault="00CB24C6" w:rsidP="00477558">
      <w:pPr>
        <w:pStyle w:val="Untitledsubclause1"/>
        <w:rPr>
          <w:sz w:val="20"/>
        </w:rPr>
      </w:pPr>
      <w:bookmarkStart w:id="119" w:name="a656170"/>
      <w:r w:rsidRPr="00CB24C6">
        <w:rPr>
          <w:sz w:val="20"/>
        </w:rPr>
        <w:t>I</w:t>
      </w:r>
      <w:r>
        <w:rPr>
          <w:sz w:val="20"/>
        </w:rPr>
        <w:t>f any term or condition of the agreemen</w:t>
      </w:r>
      <w:r w:rsidRPr="00CB24C6">
        <w:rPr>
          <w:sz w:val="20"/>
        </w:rPr>
        <w:t xml:space="preserve">t is for any reason held to be illegal, invalid, ineffective, inoperable or otherwise unenforceable by law it shall be severed and deemed to be deleted from the agreement  and the validity and enforceability of the remainder of the </w:t>
      </w:r>
      <w:r>
        <w:rPr>
          <w:sz w:val="20"/>
        </w:rPr>
        <w:t>agreemen</w:t>
      </w:r>
      <w:r w:rsidRPr="00CB24C6">
        <w:rPr>
          <w:sz w:val="20"/>
        </w:rPr>
        <w:t>t shall not be affected or impaired in any way and shall remain in full force and eff</w:t>
      </w:r>
      <w:r>
        <w:rPr>
          <w:sz w:val="20"/>
        </w:rPr>
        <w:t>ect. If any provision of the agreemen</w:t>
      </w:r>
      <w:r w:rsidRPr="00CB24C6">
        <w:rPr>
          <w:sz w:val="20"/>
        </w:rPr>
        <w:t>t is so found to be invalid or unenforceable but would be valid or enforceable if some part of the provision were deleted or modified, the provision in question shall apply with such modification as may be necessary to make it valid</w:t>
      </w:r>
      <w:r w:rsidR="00477558" w:rsidRPr="002E3536">
        <w:rPr>
          <w:sz w:val="20"/>
        </w:rPr>
        <w:t>.</w:t>
      </w:r>
      <w:bookmarkEnd w:id="119"/>
    </w:p>
    <w:p w:rsidR="00477558" w:rsidRPr="002E3536" w:rsidRDefault="003A48B4" w:rsidP="00477558">
      <w:pPr>
        <w:pStyle w:val="TitleClause"/>
        <w:rPr>
          <w:sz w:val="20"/>
        </w:rPr>
      </w:pPr>
      <w:r>
        <w:rPr>
          <w:sz w:val="20"/>
        </w:rPr>
        <w:t xml:space="preserve">Governing Law and </w:t>
      </w:r>
      <w:r w:rsidR="00477558" w:rsidRPr="002E3536">
        <w:rPr>
          <w:sz w:val="20"/>
        </w:rPr>
        <w:fldChar w:fldCharType="begin"/>
      </w:r>
      <w:r w:rsidR="00477558" w:rsidRPr="002E3536">
        <w:rPr>
          <w:sz w:val="20"/>
        </w:rPr>
        <w:instrText>TC "27. Jurisdiction" \l 1</w:instrText>
      </w:r>
      <w:r w:rsidR="00477558" w:rsidRPr="002E3536">
        <w:rPr>
          <w:sz w:val="20"/>
        </w:rPr>
        <w:fldChar w:fldCharType="end"/>
      </w:r>
      <w:bookmarkStart w:id="120" w:name="a959136"/>
      <w:bookmarkStart w:id="121" w:name="_Toc256000026"/>
      <w:r w:rsidR="00477558" w:rsidRPr="002E3536">
        <w:rPr>
          <w:sz w:val="20"/>
        </w:rPr>
        <w:t>Jurisdiction</w:t>
      </w:r>
      <w:bookmarkEnd w:id="120"/>
      <w:bookmarkEnd w:id="121"/>
    </w:p>
    <w:p w:rsidR="002E3536" w:rsidRPr="002E3536" w:rsidRDefault="002E3536" w:rsidP="00CB24C6">
      <w:pPr>
        <w:pStyle w:val="NoNumUntitledsubclause1"/>
        <w:ind w:left="709" w:hanging="698"/>
        <w:rPr>
          <w:sz w:val="20"/>
        </w:rPr>
      </w:pPr>
      <w:bookmarkStart w:id="122" w:name="a250178"/>
      <w:r w:rsidRPr="002E3536">
        <w:rPr>
          <w:sz w:val="20"/>
        </w:rPr>
        <w:t>2</w:t>
      </w:r>
      <w:r w:rsidR="0004457E">
        <w:rPr>
          <w:sz w:val="20"/>
        </w:rPr>
        <w:t>7</w:t>
      </w:r>
      <w:r w:rsidRPr="002E3536">
        <w:rPr>
          <w:sz w:val="20"/>
        </w:rPr>
        <w:t>.1</w:t>
      </w:r>
      <w:r w:rsidRPr="002E3536">
        <w:rPr>
          <w:sz w:val="20"/>
        </w:rPr>
        <w:tab/>
        <w:t>The agreement shall be governed and construed in accordance with the law of England &amp; Wales unless otherwise stated in the Particulars</w:t>
      </w:r>
    </w:p>
    <w:p w:rsidR="002E3536" w:rsidRPr="002E3536" w:rsidRDefault="002E3536" w:rsidP="00CB24C6">
      <w:pPr>
        <w:pStyle w:val="NoNumUntitledsubclause1"/>
        <w:ind w:left="709" w:hanging="698"/>
        <w:rPr>
          <w:sz w:val="20"/>
        </w:rPr>
      </w:pPr>
      <w:r w:rsidRPr="002E3536">
        <w:rPr>
          <w:sz w:val="20"/>
        </w:rPr>
        <w:t>2</w:t>
      </w:r>
      <w:r w:rsidR="0004457E">
        <w:rPr>
          <w:sz w:val="20"/>
        </w:rPr>
        <w:t>7</w:t>
      </w:r>
      <w:r w:rsidRPr="002E3536">
        <w:rPr>
          <w:sz w:val="20"/>
        </w:rPr>
        <w:t>.2</w:t>
      </w:r>
      <w:r w:rsidRPr="002E3536">
        <w:rPr>
          <w:sz w:val="20"/>
        </w:rPr>
        <w:tab/>
        <w:t>If stated in the Particulars differences or disputes of whatever nature arising under this agreement shall be referred to and finally resolved by arbitration.</w:t>
      </w:r>
    </w:p>
    <w:p w:rsidR="00477558" w:rsidRPr="002E3536" w:rsidRDefault="0004457E" w:rsidP="00CB24C6">
      <w:pPr>
        <w:pStyle w:val="NoNumUntitledsubclause1"/>
        <w:ind w:left="709" w:hanging="698"/>
        <w:rPr>
          <w:sz w:val="20"/>
        </w:rPr>
      </w:pPr>
      <w:r>
        <w:rPr>
          <w:sz w:val="20"/>
        </w:rPr>
        <w:t>27</w:t>
      </w:r>
      <w:r w:rsidR="002E3536" w:rsidRPr="002E3536">
        <w:rPr>
          <w:sz w:val="20"/>
        </w:rPr>
        <w:t>.3</w:t>
      </w:r>
      <w:r w:rsidR="002E3536" w:rsidRPr="002E3536">
        <w:rPr>
          <w:sz w:val="20"/>
        </w:rPr>
        <w:tab/>
      </w:r>
      <w:r w:rsidR="005C4445">
        <w:rPr>
          <w:sz w:val="20"/>
        </w:rPr>
        <w:t>U</w:t>
      </w:r>
      <w:r w:rsidR="005C4445" w:rsidRPr="005C4445">
        <w:rPr>
          <w:sz w:val="20"/>
        </w:rPr>
        <w:t>nless otherwise stated in the Particulars</w:t>
      </w:r>
      <w:r w:rsidR="002E3536" w:rsidRPr="002E3536">
        <w:rPr>
          <w:sz w:val="20"/>
        </w:rPr>
        <w:t xml:space="preserve"> the English and Welsh courts shall have exclusive jurisdiction (except for the purposes of enforcement of an English or Welsh court judgment or order in another jurisdiction) with regard to all matters arising from it.</w:t>
      </w:r>
      <w:bookmarkEnd w:id="122"/>
    </w:p>
    <w:sectPr w:rsidR="00477558" w:rsidRPr="002E3536">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3E7" w:rsidRDefault="00D213E7">
      <w:pPr>
        <w:spacing w:after="0" w:line="240" w:lineRule="auto"/>
      </w:pPr>
      <w:r>
        <w:separator/>
      </w:r>
    </w:p>
  </w:endnote>
  <w:endnote w:type="continuationSeparator" w:id="0">
    <w:p w:rsidR="00D213E7" w:rsidRDefault="00D21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558" w:rsidRDefault="00477558">
    <w:pPr>
      <w:jc w:val="center"/>
    </w:pPr>
    <w:r>
      <w:fldChar w:fldCharType="begin"/>
    </w:r>
    <w:r>
      <w:instrText>PAGE</w:instrText>
    </w:r>
    <w:r>
      <w:fldChar w:fldCharType="separate"/>
    </w:r>
    <w:r w:rsidR="005B0A0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3E7" w:rsidRDefault="00D213E7">
      <w:pPr>
        <w:spacing w:after="0" w:line="240" w:lineRule="auto"/>
      </w:pPr>
      <w:r>
        <w:separator/>
      </w:r>
    </w:p>
  </w:footnote>
  <w:footnote w:type="continuationSeparator" w:id="0">
    <w:p w:rsidR="00D213E7" w:rsidRDefault="00D213E7">
      <w:pPr>
        <w:spacing w:after="0" w:line="240" w:lineRule="auto"/>
      </w:pPr>
      <w:r>
        <w:continuationSeparator/>
      </w:r>
    </w:p>
  </w:footnote>
  <w:footnote w:id="1">
    <w:p w:rsidR="009D02AF" w:rsidRPr="00B406BE" w:rsidRDefault="009D02AF" w:rsidP="009D02AF">
      <w:pPr>
        <w:pStyle w:val="FootnoteText"/>
      </w:pPr>
      <w:r>
        <w:rPr>
          <w:rStyle w:val="FootnoteReference"/>
        </w:rPr>
        <w:footnoteRef/>
      </w:r>
      <w:r>
        <w:t xml:space="preserve"> </w:t>
      </w:r>
      <w:r w:rsidRPr="00B406BE">
        <w:t>Delete paragraphs (C) and (D) if appointment is made by direct award under the Call Off Procedure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49A4F02"/>
    <w:lvl w:ilvl="0">
      <w:start w:val="1"/>
      <w:numFmt w:val="decimal"/>
      <w:lvlText w:val="%1."/>
      <w:lvlJc w:val="left"/>
      <w:pPr>
        <w:tabs>
          <w:tab w:val="num" w:pos="1492"/>
        </w:tabs>
        <w:ind w:left="1492" w:hanging="360"/>
      </w:pPr>
      <w:rPr>
        <w:color w:val="000000"/>
      </w:rPr>
    </w:lvl>
  </w:abstractNum>
  <w:abstractNum w:abstractNumId="1" w15:restartNumberingAfterBreak="0">
    <w:nsid w:val="FFFFFF7D"/>
    <w:multiLevelType w:val="singleLevel"/>
    <w:tmpl w:val="C6E601EA"/>
    <w:lvl w:ilvl="0">
      <w:start w:val="1"/>
      <w:numFmt w:val="decimal"/>
      <w:lvlText w:val="%1."/>
      <w:lvlJc w:val="left"/>
      <w:pPr>
        <w:tabs>
          <w:tab w:val="num" w:pos="1209"/>
        </w:tabs>
        <w:ind w:left="1209" w:hanging="360"/>
      </w:pPr>
      <w:rPr>
        <w:color w:val="000000"/>
      </w:rPr>
    </w:lvl>
  </w:abstractNum>
  <w:abstractNum w:abstractNumId="2" w15:restartNumberingAfterBreak="0">
    <w:nsid w:val="FFFFFF7E"/>
    <w:multiLevelType w:val="singleLevel"/>
    <w:tmpl w:val="34DC4BC2"/>
    <w:lvl w:ilvl="0">
      <w:start w:val="1"/>
      <w:numFmt w:val="decimal"/>
      <w:lvlText w:val="%1."/>
      <w:lvlJc w:val="left"/>
      <w:pPr>
        <w:tabs>
          <w:tab w:val="num" w:pos="926"/>
        </w:tabs>
        <w:ind w:left="926" w:hanging="360"/>
      </w:pPr>
      <w:rPr>
        <w:color w:val="000000"/>
      </w:rPr>
    </w:lvl>
  </w:abstractNum>
  <w:abstractNum w:abstractNumId="3" w15:restartNumberingAfterBreak="0">
    <w:nsid w:val="FFFFFF7F"/>
    <w:multiLevelType w:val="singleLevel"/>
    <w:tmpl w:val="43686E84"/>
    <w:lvl w:ilvl="0">
      <w:start w:val="1"/>
      <w:numFmt w:val="decimal"/>
      <w:lvlText w:val="%1."/>
      <w:lvlJc w:val="left"/>
      <w:pPr>
        <w:tabs>
          <w:tab w:val="num" w:pos="643"/>
        </w:tabs>
        <w:ind w:left="643" w:hanging="360"/>
      </w:pPr>
      <w:rPr>
        <w:color w:val="000000"/>
      </w:rPr>
    </w:lvl>
  </w:abstractNum>
  <w:abstractNum w:abstractNumId="4" w15:restartNumberingAfterBreak="0">
    <w:nsid w:val="FFFFFF80"/>
    <w:multiLevelType w:val="singleLevel"/>
    <w:tmpl w:val="0D92DB3C"/>
    <w:lvl w:ilvl="0">
      <w:start w:val="1"/>
      <w:numFmt w:val="bullet"/>
      <w:lvlText w:val=""/>
      <w:lvlJc w:val="left"/>
      <w:pPr>
        <w:tabs>
          <w:tab w:val="num" w:pos="1492"/>
        </w:tabs>
        <w:ind w:left="1492" w:hanging="360"/>
      </w:pPr>
      <w:rPr>
        <w:rFonts w:ascii="Symbol" w:hAnsi="Symbol" w:hint="default"/>
        <w:color w:val="000000"/>
      </w:rPr>
    </w:lvl>
  </w:abstractNum>
  <w:abstractNum w:abstractNumId="5" w15:restartNumberingAfterBreak="0">
    <w:nsid w:val="FFFFFF81"/>
    <w:multiLevelType w:val="singleLevel"/>
    <w:tmpl w:val="85F44696"/>
    <w:lvl w:ilvl="0">
      <w:start w:val="1"/>
      <w:numFmt w:val="bullet"/>
      <w:lvlText w:val=""/>
      <w:lvlJc w:val="left"/>
      <w:pPr>
        <w:tabs>
          <w:tab w:val="num" w:pos="1209"/>
        </w:tabs>
        <w:ind w:left="1209" w:hanging="360"/>
      </w:pPr>
      <w:rPr>
        <w:rFonts w:ascii="Symbol" w:hAnsi="Symbol" w:hint="default"/>
        <w:color w:val="000000"/>
      </w:rPr>
    </w:lvl>
  </w:abstractNum>
  <w:abstractNum w:abstractNumId="6" w15:restartNumberingAfterBreak="0">
    <w:nsid w:val="FFFFFF82"/>
    <w:multiLevelType w:val="singleLevel"/>
    <w:tmpl w:val="F080F8D4"/>
    <w:lvl w:ilvl="0">
      <w:start w:val="1"/>
      <w:numFmt w:val="bullet"/>
      <w:lvlText w:val=""/>
      <w:lvlJc w:val="left"/>
      <w:pPr>
        <w:tabs>
          <w:tab w:val="num" w:pos="926"/>
        </w:tabs>
        <w:ind w:left="926" w:hanging="360"/>
      </w:pPr>
      <w:rPr>
        <w:rFonts w:ascii="Symbol" w:hAnsi="Symbol" w:hint="default"/>
        <w:color w:val="000000"/>
      </w:rPr>
    </w:lvl>
  </w:abstractNum>
  <w:abstractNum w:abstractNumId="7" w15:restartNumberingAfterBreak="0">
    <w:nsid w:val="FFFFFF83"/>
    <w:multiLevelType w:val="singleLevel"/>
    <w:tmpl w:val="12942782"/>
    <w:lvl w:ilvl="0">
      <w:start w:val="1"/>
      <w:numFmt w:val="bullet"/>
      <w:lvlText w:val=""/>
      <w:lvlJc w:val="left"/>
      <w:pPr>
        <w:tabs>
          <w:tab w:val="num" w:pos="643"/>
        </w:tabs>
        <w:ind w:left="643" w:hanging="360"/>
      </w:pPr>
      <w:rPr>
        <w:rFonts w:ascii="Symbol" w:hAnsi="Symbol" w:hint="default"/>
        <w:color w:val="000000"/>
      </w:rPr>
    </w:lvl>
  </w:abstractNum>
  <w:abstractNum w:abstractNumId="8" w15:restartNumberingAfterBreak="0">
    <w:nsid w:val="FFFFFF88"/>
    <w:multiLevelType w:val="singleLevel"/>
    <w:tmpl w:val="BAF24A50"/>
    <w:lvl w:ilvl="0">
      <w:start w:val="1"/>
      <w:numFmt w:val="decimal"/>
      <w:lvlText w:val="%1."/>
      <w:lvlJc w:val="left"/>
      <w:pPr>
        <w:tabs>
          <w:tab w:val="num" w:pos="360"/>
        </w:tabs>
        <w:ind w:left="360" w:hanging="360"/>
      </w:pPr>
      <w:rPr>
        <w:color w:val="000000"/>
      </w:rPr>
    </w:lvl>
  </w:abstractNum>
  <w:abstractNum w:abstractNumId="9" w15:restartNumberingAfterBreak="0">
    <w:nsid w:val="FFFFFF89"/>
    <w:multiLevelType w:val="singleLevel"/>
    <w:tmpl w:val="0D0CEAF4"/>
    <w:lvl w:ilvl="0">
      <w:start w:val="1"/>
      <w:numFmt w:val="bullet"/>
      <w:lvlText w:val=""/>
      <w:lvlJc w:val="left"/>
      <w:pPr>
        <w:tabs>
          <w:tab w:val="num" w:pos="360"/>
        </w:tabs>
        <w:ind w:left="360" w:hanging="360"/>
      </w:pPr>
      <w:rPr>
        <w:rFonts w:ascii="Symbol" w:hAnsi="Symbol" w:hint="default"/>
        <w:color w:val="000000"/>
      </w:rPr>
    </w:lvl>
  </w:abstractNum>
  <w:abstractNum w:abstractNumId="10"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7253412"/>
    <w:multiLevelType w:val="hybridMultilevel"/>
    <w:tmpl w:val="960CC850"/>
    <w:lvl w:ilvl="0">
      <w:start w:val="1"/>
      <w:numFmt w:val="bullet"/>
      <w:pStyle w:val="DefinedTermBullet"/>
      <w:lvlText w:val=""/>
      <w:lvlJc w:val="left"/>
      <w:pPr>
        <w:ind w:left="1440" w:hanging="360"/>
      </w:pPr>
      <w:rPr>
        <w:rFonts w:ascii="Symbol" w:hAnsi="Symbol" w:hint="default"/>
        <w:color w:val="000000"/>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15:restartNumberingAfterBreak="0">
    <w:nsid w:val="0DEB2104"/>
    <w:multiLevelType w:val="multilevel"/>
    <w:tmpl w:val="26B41F5A"/>
    <w:lvl w:ilvl="0">
      <w:start w:val="1"/>
      <w:numFmt w:val="decimal"/>
      <w:lvlText w:val="Schedule %1"/>
      <w:lvlJc w:val="left"/>
      <w:pPr>
        <w:ind w:left="360" w:hanging="360"/>
      </w:pPr>
      <w:rPr>
        <w:rFonts w:hint="default"/>
        <w:color w:val="000000"/>
        <w:lang w:val="en-GB"/>
      </w:rPr>
    </w:lvl>
    <w:lvl w:ilvl="1">
      <w:start w:val="1"/>
      <w:numFmt w:val="decimal"/>
      <w:lvlText w:val="Part %2"/>
      <w:lvlJc w:val="left"/>
      <w:pPr>
        <w:ind w:left="357" w:hanging="357"/>
      </w:pPr>
      <w:rPr>
        <w:rFonts w:hint="default"/>
      </w:rPr>
    </w:lvl>
    <w:lvl w:ilvl="2">
      <w:start w:val="1"/>
      <w:numFmt w:val="decimal"/>
      <w:lvlText w:val="%3."/>
      <w:lvlJc w:val="left"/>
      <w:pPr>
        <w:ind w:left="357" w:hanging="357"/>
      </w:pPr>
      <w:rPr>
        <w:rFonts w:hint="default"/>
      </w:rPr>
    </w:lvl>
    <w:lvl w:ilvl="3">
      <w:start w:val="1"/>
      <w:numFmt w:val="decimal"/>
      <w:lvlRestart w:val="2"/>
      <w:lvlText w:val="%3.%4"/>
      <w:lvlJc w:val="left"/>
      <w:pPr>
        <w:tabs>
          <w:tab w:val="num" w:pos="357"/>
        </w:tabs>
        <w:ind w:left="357" w:hanging="357"/>
      </w:pPr>
      <w:rPr>
        <w:rFonts w:hint="default"/>
      </w:rPr>
    </w:lvl>
    <w:lvl w:ilvl="4">
      <w:start w:val="1"/>
      <w:numFmt w:val="lowerLetter"/>
      <w:lvlText w:val="(%5)"/>
      <w:lvlJc w:val="left"/>
      <w:pPr>
        <w:ind w:left="1775" w:hanging="703"/>
      </w:pPr>
      <w:rPr>
        <w:rFonts w:hint="default"/>
      </w:rPr>
    </w:lvl>
    <w:lvl w:ilvl="5">
      <w:start w:val="1"/>
      <w:numFmt w:val="lowerRoman"/>
      <w:lvlText w:val="(%6)"/>
      <w:lvlJc w:val="left"/>
      <w:pPr>
        <w:ind w:left="2381" w:hanging="60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825EA9"/>
    <w:multiLevelType w:val="multilevel"/>
    <w:tmpl w:val="B5EA651E"/>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64E63F9"/>
    <w:multiLevelType w:val="hybridMultilevel"/>
    <w:tmpl w:val="F9EEB024"/>
    <w:lvl w:ilvl="0">
      <w:start w:val="1"/>
      <w:numFmt w:val="decimal"/>
      <w:lvlText w:val="Schedule %1"/>
      <w:lvlJc w:val="left"/>
      <w:pPr>
        <w:ind w:left="720" w:hanging="360"/>
      </w:pPr>
      <w:rPr>
        <w:rFonts w:hint="default"/>
        <w:color w:val="00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0E82F3A"/>
    <w:multiLevelType w:val="hybridMultilevel"/>
    <w:tmpl w:val="1DF80854"/>
    <w:lvl w:ilvl="0">
      <w:start w:val="1"/>
      <w:numFmt w:val="decimal"/>
      <w:pStyle w:val="ScheduleHeading-Single"/>
      <w:lvlText w:val="Schedule"/>
      <w:lvlJc w:val="left"/>
      <w:pPr>
        <w:tabs>
          <w:tab w:val="num" w:pos="720"/>
        </w:tabs>
        <w:ind w:left="720" w:hanging="720"/>
      </w:pPr>
      <w:rPr>
        <w:color w:val="00000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3F230AE"/>
    <w:multiLevelType w:val="hybridMultilevel"/>
    <w:tmpl w:val="DC3EE75A"/>
    <w:lvl w:ilvl="0">
      <w:start w:val="1"/>
      <w:numFmt w:val="decimal"/>
      <w:lvlText w:val="Part %1"/>
      <w:lvlJc w:val="left"/>
      <w:pPr>
        <w:ind w:left="720" w:hanging="360"/>
      </w:pPr>
      <w:rPr>
        <w:rFonts w:hint="default"/>
        <w:b/>
        <w:i w:val="0"/>
        <w:color w:val="00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5B00E4C"/>
    <w:multiLevelType w:val="hybridMultilevel"/>
    <w:tmpl w:val="97C4AA26"/>
    <w:lvl w:ilvl="0">
      <w:start w:val="1"/>
      <w:numFmt w:val="upperLetter"/>
      <w:pStyle w:val="Annex"/>
      <w:lvlText w:val="ANNEX %1"/>
      <w:lvlJc w:val="left"/>
      <w:pPr>
        <w:ind w:left="720" w:hanging="360"/>
      </w:pPr>
      <w:rPr>
        <w:rFonts w:cs="Times New Roman" w:hint="default"/>
        <w:b/>
        <w:bCs w:val="0"/>
        <w:i w:val="0"/>
        <w:iCs w:val="0"/>
        <w:caps w:val="0"/>
        <w:strike w:val="0"/>
        <w:dstrike w:val="0"/>
        <w:outline w:val="0"/>
        <w:shadow w:val="0"/>
        <w:emboss w:val="0"/>
        <w:imprint w:val="0"/>
        <w:vanish w:val="0"/>
        <w:color w:val="000000"/>
        <w:spacing w:val="0"/>
        <w:kern w:val="0"/>
        <w:position w:val="0"/>
        <w:u w:val="none"/>
        <w:effect w:val="none"/>
        <w:vertAlign w:val="baseli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9C94F29"/>
    <w:multiLevelType w:val="hybridMultilevel"/>
    <w:tmpl w:val="4CBC2A34"/>
    <w:lvl w:ilvl="0">
      <w:start w:val="1"/>
      <w:numFmt w:val="decimal"/>
      <w:pStyle w:val="QuestionParagraph"/>
      <w:lvlText w:val="%1."/>
      <w:lvlJc w:val="left"/>
      <w:pPr>
        <w:ind w:left="720" w:hanging="360"/>
      </w:pPr>
      <w:rPr>
        <w:color w:val="00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10416CA"/>
    <w:multiLevelType w:val="hybridMultilevel"/>
    <w:tmpl w:val="072EDEC8"/>
    <w:lvl w:ilvl="0">
      <w:start w:val="1"/>
      <w:numFmt w:val="bullet"/>
      <w:pStyle w:val="subclause2Bullet2"/>
      <w:lvlText w:val=""/>
      <w:lvlJc w:val="left"/>
      <w:pPr>
        <w:ind w:left="2279" w:hanging="360"/>
      </w:pPr>
      <w:rPr>
        <w:rFonts w:ascii="Symbol" w:hAnsi="Symbol" w:hint="default"/>
        <w:color w:val="000000"/>
      </w:rPr>
    </w:lvl>
    <w:lvl w:ilvl="1" w:tentative="1">
      <w:start w:val="1"/>
      <w:numFmt w:val="bullet"/>
      <w:lvlText w:val="o"/>
      <w:lvlJc w:val="left"/>
      <w:pPr>
        <w:ind w:left="2999" w:hanging="360"/>
      </w:pPr>
      <w:rPr>
        <w:rFonts w:ascii="Courier New" w:hAnsi="Courier New" w:cs="Courier New" w:hint="default"/>
      </w:rPr>
    </w:lvl>
    <w:lvl w:ilvl="2" w:tentative="1">
      <w:start w:val="1"/>
      <w:numFmt w:val="bullet"/>
      <w:lvlText w:val=""/>
      <w:lvlJc w:val="left"/>
      <w:pPr>
        <w:ind w:left="3719" w:hanging="360"/>
      </w:pPr>
      <w:rPr>
        <w:rFonts w:ascii="Wingdings" w:hAnsi="Wingdings" w:hint="default"/>
      </w:rPr>
    </w:lvl>
    <w:lvl w:ilvl="3" w:tentative="1">
      <w:start w:val="1"/>
      <w:numFmt w:val="bullet"/>
      <w:lvlText w:val=""/>
      <w:lvlJc w:val="left"/>
      <w:pPr>
        <w:ind w:left="4439" w:hanging="360"/>
      </w:pPr>
      <w:rPr>
        <w:rFonts w:ascii="Symbol" w:hAnsi="Symbol" w:hint="default"/>
      </w:rPr>
    </w:lvl>
    <w:lvl w:ilvl="4" w:tentative="1">
      <w:start w:val="1"/>
      <w:numFmt w:val="bullet"/>
      <w:lvlText w:val="o"/>
      <w:lvlJc w:val="left"/>
      <w:pPr>
        <w:ind w:left="5159" w:hanging="360"/>
      </w:pPr>
      <w:rPr>
        <w:rFonts w:ascii="Courier New" w:hAnsi="Courier New" w:cs="Courier New" w:hint="default"/>
      </w:rPr>
    </w:lvl>
    <w:lvl w:ilvl="5" w:tentative="1">
      <w:start w:val="1"/>
      <w:numFmt w:val="bullet"/>
      <w:lvlText w:val=""/>
      <w:lvlJc w:val="left"/>
      <w:pPr>
        <w:ind w:left="5879" w:hanging="360"/>
      </w:pPr>
      <w:rPr>
        <w:rFonts w:ascii="Wingdings" w:hAnsi="Wingdings" w:hint="default"/>
      </w:rPr>
    </w:lvl>
    <w:lvl w:ilvl="6" w:tentative="1">
      <w:start w:val="1"/>
      <w:numFmt w:val="bullet"/>
      <w:lvlText w:val=""/>
      <w:lvlJc w:val="left"/>
      <w:pPr>
        <w:ind w:left="6599" w:hanging="360"/>
      </w:pPr>
      <w:rPr>
        <w:rFonts w:ascii="Symbol" w:hAnsi="Symbol" w:hint="default"/>
      </w:rPr>
    </w:lvl>
    <w:lvl w:ilvl="7" w:tentative="1">
      <w:start w:val="1"/>
      <w:numFmt w:val="bullet"/>
      <w:lvlText w:val="o"/>
      <w:lvlJc w:val="left"/>
      <w:pPr>
        <w:ind w:left="7319" w:hanging="360"/>
      </w:pPr>
      <w:rPr>
        <w:rFonts w:ascii="Courier New" w:hAnsi="Courier New" w:cs="Courier New" w:hint="default"/>
      </w:rPr>
    </w:lvl>
    <w:lvl w:ilvl="8" w:tentative="1">
      <w:start w:val="1"/>
      <w:numFmt w:val="bullet"/>
      <w:lvlText w:val=""/>
      <w:lvlJc w:val="left"/>
      <w:pPr>
        <w:ind w:left="8039" w:hanging="360"/>
      </w:pPr>
      <w:rPr>
        <w:rFonts w:ascii="Wingdings" w:hAnsi="Wingdings" w:hint="default"/>
      </w:rPr>
    </w:lvl>
  </w:abstractNum>
  <w:abstractNum w:abstractNumId="20" w15:restartNumberingAfterBreak="0">
    <w:nsid w:val="31E9741F"/>
    <w:multiLevelType w:val="hybridMultilevel"/>
    <w:tmpl w:val="0CAC7D4E"/>
    <w:lvl w:ilvl="0">
      <w:start w:val="1"/>
      <w:numFmt w:val="bullet"/>
      <w:pStyle w:val="BulletList2"/>
      <w:lvlText w:val=""/>
      <w:lvlJc w:val="left"/>
      <w:pPr>
        <w:tabs>
          <w:tab w:val="num" w:pos="1077"/>
        </w:tabs>
        <w:ind w:left="1077" w:hanging="357"/>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C668D"/>
    <w:multiLevelType w:val="hybridMultilevel"/>
    <w:tmpl w:val="594C4DAE"/>
    <w:lvl w:ilvl="0">
      <w:start w:val="1"/>
      <w:numFmt w:val="bullet"/>
      <w:pStyle w:val="Bullet4"/>
      <w:lvlText w:val=""/>
      <w:lvlJc w:val="left"/>
      <w:pPr>
        <w:tabs>
          <w:tab w:val="num" w:pos="2676"/>
        </w:tabs>
        <w:ind w:left="2676" w:hanging="357"/>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3743B"/>
    <w:multiLevelType w:val="singleLevel"/>
    <w:tmpl w:val="FE302F92"/>
    <w:lvl w:ilvl="0">
      <w:start w:val="1"/>
      <w:numFmt w:val="decimal"/>
      <w:pStyle w:val="ScheduleHeading"/>
      <w:lvlText w:val="Schedule %1"/>
      <w:lvlJc w:val="left"/>
      <w:pPr>
        <w:tabs>
          <w:tab w:val="num" w:pos="1080"/>
        </w:tabs>
        <w:ind w:left="360" w:hanging="360"/>
      </w:pPr>
      <w:rPr>
        <w:rFonts w:hint="default"/>
        <w:color w:val="000000"/>
      </w:rPr>
    </w:lvl>
  </w:abstractNum>
  <w:abstractNum w:abstractNumId="23" w15:restartNumberingAfterBreak="0">
    <w:nsid w:val="38130038"/>
    <w:multiLevelType w:val="hybridMultilevel"/>
    <w:tmpl w:val="FF8A0FAE"/>
    <w:lvl w:ilvl="0">
      <w:start w:val="1"/>
      <w:numFmt w:val="bullet"/>
      <w:pStyle w:val="ClauseBullet2"/>
      <w:lvlText w:val=""/>
      <w:lvlJc w:val="left"/>
      <w:pPr>
        <w:ind w:left="1440" w:hanging="360"/>
      </w:pPr>
      <w:rPr>
        <w:rFonts w:ascii="Symbol" w:hAnsi="Symbol" w:hint="default"/>
        <w:color w:val="000000"/>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4"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4D67987"/>
    <w:multiLevelType w:val="hybridMultilevel"/>
    <w:tmpl w:val="EBD6FB80"/>
    <w:lvl w:ilvl="0">
      <w:start w:val="1"/>
      <w:numFmt w:val="bullet"/>
      <w:pStyle w:val="subclause1Bullet2"/>
      <w:lvlText w:val=""/>
      <w:lvlJc w:val="left"/>
      <w:pPr>
        <w:ind w:left="1440" w:hanging="360"/>
      </w:pPr>
      <w:rPr>
        <w:rFonts w:ascii="Symbol" w:hAnsi="Symbol" w:hint="default"/>
        <w:color w:val="000000"/>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6" w15:restartNumberingAfterBreak="0">
    <w:nsid w:val="44E96665"/>
    <w:multiLevelType w:val="hybridMultilevel"/>
    <w:tmpl w:val="EF1E142A"/>
    <w:lvl w:ilvl="0">
      <w:start w:val="1"/>
      <w:numFmt w:val="bullet"/>
      <w:pStyle w:val="subclause3Bullet1"/>
      <w:lvlText w:val=""/>
      <w:lvlJc w:val="left"/>
      <w:pPr>
        <w:ind w:left="2988" w:hanging="360"/>
      </w:pPr>
      <w:rPr>
        <w:rFonts w:ascii="Symbol" w:hAnsi="Symbol" w:hint="default"/>
        <w:color w:val="000000"/>
      </w:rPr>
    </w:lvl>
    <w:lvl w:ilvl="1" w:tentative="1">
      <w:start w:val="1"/>
      <w:numFmt w:val="bullet"/>
      <w:lvlText w:val="o"/>
      <w:lvlJc w:val="left"/>
      <w:pPr>
        <w:ind w:left="3708" w:hanging="360"/>
      </w:pPr>
      <w:rPr>
        <w:rFonts w:ascii="Courier New" w:hAnsi="Courier New" w:cs="Courier New" w:hint="default"/>
      </w:rPr>
    </w:lvl>
    <w:lvl w:ilvl="2" w:tentative="1">
      <w:start w:val="1"/>
      <w:numFmt w:val="bullet"/>
      <w:lvlText w:val=""/>
      <w:lvlJc w:val="left"/>
      <w:pPr>
        <w:ind w:left="4428" w:hanging="360"/>
      </w:pPr>
      <w:rPr>
        <w:rFonts w:ascii="Wingdings" w:hAnsi="Wingdings" w:hint="default"/>
      </w:rPr>
    </w:lvl>
    <w:lvl w:ilvl="3" w:tentative="1">
      <w:start w:val="1"/>
      <w:numFmt w:val="bullet"/>
      <w:lvlText w:val=""/>
      <w:lvlJc w:val="left"/>
      <w:pPr>
        <w:ind w:left="5148" w:hanging="360"/>
      </w:pPr>
      <w:rPr>
        <w:rFonts w:ascii="Symbol" w:hAnsi="Symbol" w:hint="default"/>
      </w:rPr>
    </w:lvl>
    <w:lvl w:ilvl="4" w:tentative="1">
      <w:start w:val="1"/>
      <w:numFmt w:val="bullet"/>
      <w:lvlText w:val="o"/>
      <w:lvlJc w:val="left"/>
      <w:pPr>
        <w:ind w:left="5868" w:hanging="360"/>
      </w:pPr>
      <w:rPr>
        <w:rFonts w:ascii="Courier New" w:hAnsi="Courier New" w:cs="Courier New" w:hint="default"/>
      </w:rPr>
    </w:lvl>
    <w:lvl w:ilvl="5" w:tentative="1">
      <w:start w:val="1"/>
      <w:numFmt w:val="bullet"/>
      <w:lvlText w:val=""/>
      <w:lvlJc w:val="left"/>
      <w:pPr>
        <w:ind w:left="6588" w:hanging="360"/>
      </w:pPr>
      <w:rPr>
        <w:rFonts w:ascii="Wingdings" w:hAnsi="Wingdings" w:hint="default"/>
      </w:rPr>
    </w:lvl>
    <w:lvl w:ilvl="6" w:tentative="1">
      <w:start w:val="1"/>
      <w:numFmt w:val="bullet"/>
      <w:lvlText w:val=""/>
      <w:lvlJc w:val="left"/>
      <w:pPr>
        <w:ind w:left="7308" w:hanging="360"/>
      </w:pPr>
      <w:rPr>
        <w:rFonts w:ascii="Symbol" w:hAnsi="Symbol" w:hint="default"/>
      </w:rPr>
    </w:lvl>
    <w:lvl w:ilvl="7" w:tentative="1">
      <w:start w:val="1"/>
      <w:numFmt w:val="bullet"/>
      <w:lvlText w:val="o"/>
      <w:lvlJc w:val="left"/>
      <w:pPr>
        <w:ind w:left="8028" w:hanging="360"/>
      </w:pPr>
      <w:rPr>
        <w:rFonts w:ascii="Courier New" w:hAnsi="Courier New" w:cs="Courier New" w:hint="default"/>
      </w:rPr>
    </w:lvl>
    <w:lvl w:ilvl="8" w:tentative="1">
      <w:start w:val="1"/>
      <w:numFmt w:val="bullet"/>
      <w:lvlText w:val=""/>
      <w:lvlJc w:val="left"/>
      <w:pPr>
        <w:ind w:left="8748" w:hanging="360"/>
      </w:pPr>
      <w:rPr>
        <w:rFonts w:ascii="Wingdings" w:hAnsi="Wingdings" w:hint="default"/>
      </w:rPr>
    </w:lvl>
  </w:abstractNum>
  <w:abstractNum w:abstractNumId="27" w15:restartNumberingAfterBreak="0">
    <w:nsid w:val="46AC04C6"/>
    <w:multiLevelType w:val="hybridMultilevel"/>
    <w:tmpl w:val="E6C47700"/>
    <w:lvl w:ilvl="0">
      <w:start w:val="1"/>
      <w:numFmt w:val="bullet"/>
      <w:pStyle w:val="subclause2Bullet1"/>
      <w:lvlText w:val=""/>
      <w:lvlJc w:val="left"/>
      <w:pPr>
        <w:ind w:left="2279" w:hanging="360"/>
      </w:pPr>
      <w:rPr>
        <w:rFonts w:ascii="Symbol" w:hAnsi="Symbol" w:hint="default"/>
        <w:color w:val="000000"/>
      </w:rPr>
    </w:lvl>
    <w:lvl w:ilvl="1" w:tentative="1">
      <w:start w:val="1"/>
      <w:numFmt w:val="bullet"/>
      <w:lvlText w:val="o"/>
      <w:lvlJc w:val="left"/>
      <w:pPr>
        <w:ind w:left="2999" w:hanging="360"/>
      </w:pPr>
      <w:rPr>
        <w:rFonts w:ascii="Courier New" w:hAnsi="Courier New" w:cs="Courier New" w:hint="default"/>
      </w:rPr>
    </w:lvl>
    <w:lvl w:ilvl="2" w:tentative="1">
      <w:start w:val="1"/>
      <w:numFmt w:val="bullet"/>
      <w:lvlText w:val=""/>
      <w:lvlJc w:val="left"/>
      <w:pPr>
        <w:ind w:left="3719" w:hanging="360"/>
      </w:pPr>
      <w:rPr>
        <w:rFonts w:ascii="Wingdings" w:hAnsi="Wingdings" w:hint="default"/>
      </w:rPr>
    </w:lvl>
    <w:lvl w:ilvl="3" w:tentative="1">
      <w:start w:val="1"/>
      <w:numFmt w:val="bullet"/>
      <w:lvlText w:val=""/>
      <w:lvlJc w:val="left"/>
      <w:pPr>
        <w:ind w:left="4439" w:hanging="360"/>
      </w:pPr>
      <w:rPr>
        <w:rFonts w:ascii="Symbol" w:hAnsi="Symbol" w:hint="default"/>
      </w:rPr>
    </w:lvl>
    <w:lvl w:ilvl="4" w:tentative="1">
      <w:start w:val="1"/>
      <w:numFmt w:val="bullet"/>
      <w:lvlText w:val="o"/>
      <w:lvlJc w:val="left"/>
      <w:pPr>
        <w:ind w:left="5159" w:hanging="360"/>
      </w:pPr>
      <w:rPr>
        <w:rFonts w:ascii="Courier New" w:hAnsi="Courier New" w:cs="Courier New" w:hint="default"/>
      </w:rPr>
    </w:lvl>
    <w:lvl w:ilvl="5" w:tentative="1">
      <w:start w:val="1"/>
      <w:numFmt w:val="bullet"/>
      <w:lvlText w:val=""/>
      <w:lvlJc w:val="left"/>
      <w:pPr>
        <w:ind w:left="5879" w:hanging="360"/>
      </w:pPr>
      <w:rPr>
        <w:rFonts w:ascii="Wingdings" w:hAnsi="Wingdings" w:hint="default"/>
      </w:rPr>
    </w:lvl>
    <w:lvl w:ilvl="6" w:tentative="1">
      <w:start w:val="1"/>
      <w:numFmt w:val="bullet"/>
      <w:lvlText w:val=""/>
      <w:lvlJc w:val="left"/>
      <w:pPr>
        <w:ind w:left="6599" w:hanging="360"/>
      </w:pPr>
      <w:rPr>
        <w:rFonts w:ascii="Symbol" w:hAnsi="Symbol" w:hint="default"/>
      </w:rPr>
    </w:lvl>
    <w:lvl w:ilvl="7" w:tentative="1">
      <w:start w:val="1"/>
      <w:numFmt w:val="bullet"/>
      <w:lvlText w:val="o"/>
      <w:lvlJc w:val="left"/>
      <w:pPr>
        <w:ind w:left="7319" w:hanging="360"/>
      </w:pPr>
      <w:rPr>
        <w:rFonts w:ascii="Courier New" w:hAnsi="Courier New" w:cs="Courier New" w:hint="default"/>
      </w:rPr>
    </w:lvl>
    <w:lvl w:ilvl="8" w:tentative="1">
      <w:start w:val="1"/>
      <w:numFmt w:val="bullet"/>
      <w:lvlText w:val=""/>
      <w:lvlJc w:val="left"/>
      <w:pPr>
        <w:ind w:left="8039" w:hanging="360"/>
      </w:pPr>
      <w:rPr>
        <w:rFonts w:ascii="Wingdings" w:hAnsi="Wingdings" w:hint="default"/>
      </w:rPr>
    </w:lvl>
  </w:abstractNum>
  <w:abstractNum w:abstractNumId="28" w15:restartNumberingAfterBreak="0">
    <w:nsid w:val="47F42723"/>
    <w:multiLevelType w:val="hybridMultilevel"/>
    <w:tmpl w:val="C5A02EE6"/>
    <w:lvl w:ilvl="0">
      <w:start w:val="1"/>
      <w:numFmt w:val="bullet"/>
      <w:pStyle w:val="subclause1Bullet1"/>
      <w:lvlText w:val=""/>
      <w:lvlJc w:val="left"/>
      <w:pPr>
        <w:ind w:left="1440" w:hanging="360"/>
      </w:pPr>
      <w:rPr>
        <w:rFonts w:ascii="Symbol" w:hAnsi="Symbol" w:hint="default"/>
        <w:color w:val="000000"/>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9" w15:restartNumberingAfterBreak="0">
    <w:nsid w:val="55CB0AF0"/>
    <w:multiLevelType w:val="hybridMultilevel"/>
    <w:tmpl w:val="EB98B43A"/>
    <w:lvl w:ilvl="0">
      <w:start w:val="1"/>
      <w:numFmt w:val="decimal"/>
      <w:pStyle w:val="LongQuestionPara"/>
      <w:lvlText w:val="%1."/>
      <w:lvlJc w:val="left"/>
      <w:pPr>
        <w:ind w:left="360" w:hanging="360"/>
      </w:pPr>
      <w:rPr>
        <w:rFonts w:hint="default"/>
        <w:b/>
        <w:i w:val="0"/>
        <w:color w:val="00000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73841A3"/>
    <w:multiLevelType w:val="multilevel"/>
    <w:tmpl w:val="08090029"/>
    <w:lvl w:ilvl="0">
      <w:start w:val="1"/>
      <w:numFmt w:val="decimal"/>
      <w:pStyle w:val="Heading1"/>
      <w:suff w:val="space"/>
      <w:lvlText w:val="Chapter %1"/>
      <w:lvlJc w:val="left"/>
      <w:pPr>
        <w:ind w:left="0" w:firstLine="0"/>
      </w:pPr>
      <w:rPr>
        <w:color w:val="000000"/>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1"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D206610"/>
    <w:multiLevelType w:val="hybridMultilevel"/>
    <w:tmpl w:val="31700046"/>
    <w:lvl w:ilvl="0">
      <w:start w:val="1"/>
      <w:numFmt w:val="lowerLetter"/>
      <w:lvlText w:val="(%1)"/>
      <w:lvlJc w:val="left"/>
      <w:pPr>
        <w:ind w:left="1440" w:hanging="360"/>
      </w:pPr>
      <w:rPr>
        <w:rFonts w:hint="default"/>
        <w:color w:val="00000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3" w15:restartNumberingAfterBreak="0">
    <w:nsid w:val="61071422"/>
    <w:multiLevelType w:val="hybridMultilevel"/>
    <w:tmpl w:val="59B858D8"/>
    <w:lvl w:ilvl="0">
      <w:start w:val="1"/>
      <w:numFmt w:val="bullet"/>
      <w:pStyle w:val="ClauseBullet1"/>
      <w:lvlText w:val=""/>
      <w:lvlJc w:val="left"/>
      <w:pPr>
        <w:ind w:left="1080" w:hanging="360"/>
      </w:pPr>
      <w:rPr>
        <w:rFonts w:ascii="Symbol" w:hAnsi="Symbol" w:hint="default"/>
        <w:color w:val="000000"/>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4" w15:restartNumberingAfterBreak="0">
    <w:nsid w:val="642371CD"/>
    <w:multiLevelType w:val="hybridMultilevel"/>
    <w:tmpl w:val="3B76A654"/>
    <w:lvl w:ilvl="0">
      <w:start w:val="1"/>
      <w:numFmt w:val="bullet"/>
      <w:pStyle w:val="subclause3Bullet2"/>
      <w:lvlText w:val=""/>
      <w:lvlJc w:val="left"/>
      <w:pPr>
        <w:ind w:left="3748" w:hanging="360"/>
      </w:pPr>
      <w:rPr>
        <w:rFonts w:ascii="Symbol" w:hAnsi="Symbol" w:hint="default"/>
        <w:color w:val="000000"/>
      </w:rPr>
    </w:lvl>
    <w:lvl w:ilvl="1" w:tentative="1">
      <w:start w:val="1"/>
      <w:numFmt w:val="bullet"/>
      <w:lvlText w:val="o"/>
      <w:lvlJc w:val="left"/>
      <w:pPr>
        <w:ind w:left="4468" w:hanging="360"/>
      </w:pPr>
      <w:rPr>
        <w:rFonts w:ascii="Courier New" w:hAnsi="Courier New" w:cs="Courier New" w:hint="default"/>
      </w:rPr>
    </w:lvl>
    <w:lvl w:ilvl="2" w:tentative="1">
      <w:start w:val="1"/>
      <w:numFmt w:val="bullet"/>
      <w:lvlText w:val=""/>
      <w:lvlJc w:val="left"/>
      <w:pPr>
        <w:ind w:left="5188" w:hanging="360"/>
      </w:pPr>
      <w:rPr>
        <w:rFonts w:ascii="Wingdings" w:hAnsi="Wingdings" w:hint="default"/>
      </w:rPr>
    </w:lvl>
    <w:lvl w:ilvl="3" w:tentative="1">
      <w:start w:val="1"/>
      <w:numFmt w:val="bullet"/>
      <w:lvlText w:val=""/>
      <w:lvlJc w:val="left"/>
      <w:pPr>
        <w:ind w:left="5908" w:hanging="360"/>
      </w:pPr>
      <w:rPr>
        <w:rFonts w:ascii="Symbol" w:hAnsi="Symbol" w:hint="default"/>
      </w:rPr>
    </w:lvl>
    <w:lvl w:ilvl="4" w:tentative="1">
      <w:start w:val="1"/>
      <w:numFmt w:val="bullet"/>
      <w:lvlText w:val="o"/>
      <w:lvlJc w:val="left"/>
      <w:pPr>
        <w:ind w:left="6628" w:hanging="360"/>
      </w:pPr>
      <w:rPr>
        <w:rFonts w:ascii="Courier New" w:hAnsi="Courier New" w:cs="Courier New" w:hint="default"/>
      </w:rPr>
    </w:lvl>
    <w:lvl w:ilvl="5" w:tentative="1">
      <w:start w:val="1"/>
      <w:numFmt w:val="bullet"/>
      <w:lvlText w:val=""/>
      <w:lvlJc w:val="left"/>
      <w:pPr>
        <w:ind w:left="7348" w:hanging="360"/>
      </w:pPr>
      <w:rPr>
        <w:rFonts w:ascii="Wingdings" w:hAnsi="Wingdings" w:hint="default"/>
      </w:rPr>
    </w:lvl>
    <w:lvl w:ilvl="6" w:tentative="1">
      <w:start w:val="1"/>
      <w:numFmt w:val="bullet"/>
      <w:lvlText w:val=""/>
      <w:lvlJc w:val="left"/>
      <w:pPr>
        <w:ind w:left="8068" w:hanging="360"/>
      </w:pPr>
      <w:rPr>
        <w:rFonts w:ascii="Symbol" w:hAnsi="Symbol" w:hint="default"/>
      </w:rPr>
    </w:lvl>
    <w:lvl w:ilvl="7" w:tentative="1">
      <w:start w:val="1"/>
      <w:numFmt w:val="bullet"/>
      <w:lvlText w:val="o"/>
      <w:lvlJc w:val="left"/>
      <w:pPr>
        <w:ind w:left="8788" w:hanging="360"/>
      </w:pPr>
      <w:rPr>
        <w:rFonts w:ascii="Courier New" w:hAnsi="Courier New" w:cs="Courier New" w:hint="default"/>
      </w:rPr>
    </w:lvl>
    <w:lvl w:ilvl="8" w:tentative="1">
      <w:start w:val="1"/>
      <w:numFmt w:val="bullet"/>
      <w:lvlText w:val=""/>
      <w:lvlJc w:val="left"/>
      <w:pPr>
        <w:ind w:left="9508" w:hanging="360"/>
      </w:pPr>
      <w:rPr>
        <w:rFonts w:ascii="Wingdings" w:hAnsi="Wingdings" w:hint="default"/>
      </w:rPr>
    </w:lvl>
  </w:abstractNum>
  <w:abstractNum w:abstractNumId="35" w15:restartNumberingAfterBreak="0">
    <w:nsid w:val="66966731"/>
    <w:multiLevelType w:val="multilevel"/>
    <w:tmpl w:val="4112B09A"/>
    <w:lvl w:ilvl="0">
      <w:start w:val="1"/>
      <w:numFmt w:val="upperLetter"/>
      <w:pStyle w:val="Background"/>
      <w:lvlText w:val="(%1)"/>
      <w:lvlJc w:val="left"/>
      <w:pPr>
        <w:tabs>
          <w:tab w:val="num" w:pos="720"/>
        </w:tabs>
        <w:ind w:left="720" w:hanging="720"/>
      </w:pPr>
      <w:rPr>
        <w:b w:val="0"/>
        <w:i w:val="0"/>
        <w:caps/>
        <w:color w:val="000000"/>
        <w:sz w:val="20"/>
      </w:rPr>
    </w:lvl>
    <w:lvl w:ilvl="1">
      <w:start w:val="1"/>
      <w:numFmt w:val="lowerLetter"/>
      <w:pStyle w:val="BackgroundSubclause1"/>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pStyle w:val="BackgroundSubclause2"/>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36" w15:restartNumberingAfterBreak="0">
    <w:nsid w:val="6A14466B"/>
    <w:multiLevelType w:val="hybridMultilevel"/>
    <w:tmpl w:val="2402A666"/>
    <w:lvl w:ilvl="0">
      <w:start w:val="1"/>
      <w:numFmt w:val="bullet"/>
      <w:pStyle w:val="BulletList1"/>
      <w:lvlText w:val="·"/>
      <w:lvlJc w:val="left"/>
      <w:pPr>
        <w:tabs>
          <w:tab w:val="num" w:pos="360"/>
        </w:tabs>
        <w:ind w:left="360" w:hanging="360"/>
      </w:pPr>
      <w:rPr>
        <w:rFonts w:ascii="Symbol" w:hAnsi="Symbol" w:hint="default"/>
        <w:color w:val="000000"/>
      </w:rPr>
    </w:lvl>
    <w:lvl w:ilvl="1" w:tentative="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1777AD"/>
    <w:multiLevelType w:val="multilevel"/>
    <w:tmpl w:val="019C28B4"/>
    <w:lvl w:ilvl="0">
      <w:start w:val="1"/>
      <w:numFmt w:val="decimal"/>
      <w:pStyle w:val="Parties"/>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7D61255"/>
    <w:multiLevelType w:val="multilevel"/>
    <w:tmpl w:val="A468D63A"/>
    <w:lvl w:ilvl="0">
      <w:start w:val="1"/>
      <w:numFmt w:val="decimal"/>
      <w:lvlText w:val="%1."/>
      <w:lvlJc w:val="left"/>
      <w:pPr>
        <w:tabs>
          <w:tab w:val="num" w:pos="720"/>
        </w:tabs>
        <w:ind w:left="720" w:hanging="720"/>
      </w:pPr>
      <w:rPr>
        <w:b/>
        <w:i w:val="0"/>
        <w:caps/>
        <w:color w:val="000000"/>
        <w:sz w:val="20"/>
      </w:rPr>
    </w:lvl>
    <w:lvl w:ilvl="1">
      <w:start w:val="1"/>
      <w:numFmt w:val="decimal"/>
      <w:lvlText w:val="%1.%2"/>
      <w:lvlJc w:val="left"/>
      <w:pPr>
        <w:tabs>
          <w:tab w:val="num" w:pos="720"/>
        </w:tabs>
        <w:ind w:left="720" w:hanging="720"/>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40" w15:restartNumberingAfterBreak="0">
    <w:nsid w:val="78C31C79"/>
    <w:multiLevelType w:val="hybridMultilevel"/>
    <w:tmpl w:val="0BBA56BC"/>
    <w:lvl w:ilvl="0">
      <w:start w:val="1"/>
      <w:numFmt w:val="decimal"/>
      <w:lvlText w:val="%1."/>
      <w:lvlJc w:val="left"/>
      <w:pPr>
        <w:ind w:left="1440" w:hanging="360"/>
      </w:pPr>
      <w:rPr>
        <w:color w:val="00000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1" w15:restartNumberingAfterBreak="0">
    <w:nsid w:val="7DB5644F"/>
    <w:multiLevelType w:val="hybridMultilevel"/>
    <w:tmpl w:val="8BCC9C08"/>
    <w:lvl w:ilvl="0">
      <w:start w:val="1"/>
      <w:numFmt w:val="bullet"/>
      <w:pStyle w:val="BulletList3"/>
      <w:lvlText w:val=""/>
      <w:lvlJc w:val="left"/>
      <w:pPr>
        <w:tabs>
          <w:tab w:val="num" w:pos="1945"/>
        </w:tabs>
        <w:ind w:left="1945" w:hanging="357"/>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6"/>
  </w:num>
  <w:num w:numId="3">
    <w:abstractNumId w:val="20"/>
  </w:num>
  <w:num w:numId="4">
    <w:abstractNumId w:val="41"/>
  </w:num>
  <w:num w:numId="5">
    <w:abstractNumId w:val="38"/>
  </w:num>
  <w:num w:numId="6">
    <w:abstractNumId w:val="15"/>
  </w:num>
  <w:num w:numId="7">
    <w:abstractNumId w:val="22"/>
  </w:num>
  <w:num w:numId="8">
    <w:abstractNumId w:val="39"/>
  </w:num>
  <w:num w:numId="9">
    <w:abstractNumId w:val="21"/>
  </w:num>
  <w:num w:numId="10">
    <w:abstractNumId w:val="18"/>
  </w:num>
  <w:num w:numId="11">
    <w:abstractNumId w:val="30"/>
  </w:num>
  <w:num w:numId="12">
    <w:abstractNumId w:val="14"/>
  </w:num>
  <w:num w:numId="13">
    <w:abstractNumId w:val="17"/>
  </w:num>
  <w:num w:numId="14">
    <w:abstractNumId w:val="16"/>
  </w:num>
  <w:num w:numId="15">
    <w:abstractNumId w:val="29"/>
  </w:num>
  <w:num w:numId="16">
    <w:abstractNumId w:val="33"/>
  </w:num>
  <w:num w:numId="17">
    <w:abstractNumId w:val="23"/>
  </w:num>
  <w:num w:numId="18">
    <w:abstractNumId w:val="28"/>
  </w:num>
  <w:num w:numId="19">
    <w:abstractNumId w:val="26"/>
  </w:num>
  <w:num w:numId="20">
    <w:abstractNumId w:val="27"/>
  </w:num>
  <w:num w:numId="21">
    <w:abstractNumId w:val="25"/>
  </w:num>
  <w:num w:numId="22">
    <w:abstractNumId w:val="19"/>
  </w:num>
  <w:num w:numId="23">
    <w:abstractNumId w:val="34"/>
  </w:num>
  <w:num w:numId="24">
    <w:abstractNumId w:val="11"/>
  </w:num>
  <w:num w:numId="25">
    <w:abstractNumId w:val="32"/>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3"/>
  </w:num>
  <w:num w:numId="40">
    <w:abstractNumId w:val="10"/>
  </w:num>
  <w:num w:numId="41">
    <w:abstractNumId w:val="40"/>
  </w:num>
  <w:num w:numId="42">
    <w:abstractNumId w:val="10"/>
  </w:num>
  <w:num w:numId="43">
    <w:abstractNumId w:val="37"/>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1"/>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Moves/>
  <w:defaultTabStop w:val="720"/>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PartsVariable" w:val="&lt;docParts&gt;_x005f_x000d__x005f_x000a_  &lt;Precedent&gt;agreement&lt;/Precedent&gt;_x005f_x000d__x005f_x000a_  &lt;Operative&gt;Clause&lt;/Operative&gt;_x005f_x000d__x005f_x000a_  &lt;TemplateType&gt;null&lt;/TemplateType&gt;_x005f_x000d__x005f_x000a_  &lt;SignaturePageBreakType&gt;Yes without message&lt;/SignaturePageBreakType&gt;_x005f_x000d__x005f_x000a_&lt;/docParts&gt;"/>
    <w:docVar w:name="gentXMLPartID" w:val="{B8164A3A-C9B9-4455-92B8-41D26CC5D1E0}"/>
  </w:docVars>
  <w:rsids>
    <w:rsidRoot w:val="00C111B5"/>
    <w:rsid w:val="00037E4D"/>
    <w:rsid w:val="0004457E"/>
    <w:rsid w:val="000E6CF2"/>
    <w:rsid w:val="000F2B19"/>
    <w:rsid w:val="000F3DC8"/>
    <w:rsid w:val="00170BBE"/>
    <w:rsid w:val="00184CF5"/>
    <w:rsid w:val="001956E7"/>
    <w:rsid w:val="00196564"/>
    <w:rsid w:val="002320FD"/>
    <w:rsid w:val="00236848"/>
    <w:rsid w:val="00245DD1"/>
    <w:rsid w:val="002528D9"/>
    <w:rsid w:val="00263131"/>
    <w:rsid w:val="002A2E26"/>
    <w:rsid w:val="002C63AC"/>
    <w:rsid w:val="002E3536"/>
    <w:rsid w:val="0038169F"/>
    <w:rsid w:val="003A48B4"/>
    <w:rsid w:val="003A491A"/>
    <w:rsid w:val="00403760"/>
    <w:rsid w:val="00404623"/>
    <w:rsid w:val="004453E4"/>
    <w:rsid w:val="004566B3"/>
    <w:rsid w:val="00466357"/>
    <w:rsid w:val="00474C65"/>
    <w:rsid w:val="00477558"/>
    <w:rsid w:val="004A4765"/>
    <w:rsid w:val="004E28B0"/>
    <w:rsid w:val="00564214"/>
    <w:rsid w:val="005974C7"/>
    <w:rsid w:val="005B0A05"/>
    <w:rsid w:val="005C4445"/>
    <w:rsid w:val="00636A59"/>
    <w:rsid w:val="00660D65"/>
    <w:rsid w:val="006802D4"/>
    <w:rsid w:val="00684A0A"/>
    <w:rsid w:val="006A0F8A"/>
    <w:rsid w:val="006B578D"/>
    <w:rsid w:val="006B5C87"/>
    <w:rsid w:val="006D20B7"/>
    <w:rsid w:val="006E5831"/>
    <w:rsid w:val="00771C41"/>
    <w:rsid w:val="007806DE"/>
    <w:rsid w:val="00787F16"/>
    <w:rsid w:val="007B0098"/>
    <w:rsid w:val="007D2711"/>
    <w:rsid w:val="007F01EB"/>
    <w:rsid w:val="008276A0"/>
    <w:rsid w:val="00857363"/>
    <w:rsid w:val="0087030A"/>
    <w:rsid w:val="00892D35"/>
    <w:rsid w:val="008B236D"/>
    <w:rsid w:val="008B3B60"/>
    <w:rsid w:val="008D1A84"/>
    <w:rsid w:val="00915AE9"/>
    <w:rsid w:val="00942059"/>
    <w:rsid w:val="0098046D"/>
    <w:rsid w:val="009B3D61"/>
    <w:rsid w:val="009D02AF"/>
    <w:rsid w:val="009F1F0D"/>
    <w:rsid w:val="00A10CAB"/>
    <w:rsid w:val="00A24E7F"/>
    <w:rsid w:val="00A25B43"/>
    <w:rsid w:val="00AA5F20"/>
    <w:rsid w:val="00AC2EAC"/>
    <w:rsid w:val="00AF24C9"/>
    <w:rsid w:val="00B031E9"/>
    <w:rsid w:val="00C111B5"/>
    <w:rsid w:val="00C6628D"/>
    <w:rsid w:val="00CA4B48"/>
    <w:rsid w:val="00CB24C6"/>
    <w:rsid w:val="00D213E7"/>
    <w:rsid w:val="00D648A3"/>
    <w:rsid w:val="00D67285"/>
    <w:rsid w:val="00D71537"/>
    <w:rsid w:val="00D77BF6"/>
    <w:rsid w:val="00DA6DDC"/>
    <w:rsid w:val="00E0365E"/>
    <w:rsid w:val="00E1771C"/>
    <w:rsid w:val="00E2378B"/>
    <w:rsid w:val="00E35CD9"/>
    <w:rsid w:val="00E4041A"/>
    <w:rsid w:val="00EF6755"/>
    <w:rsid w:val="00F51457"/>
    <w:rsid w:val="00F76BB2"/>
    <w:rsid w:val="00F943EF"/>
    <w:rsid w:val="00FF380B"/>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A6ECDEA9-3D3A-49E0-BC19-7B35387A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DEE"/>
    <w:pPr>
      <w:spacing w:after="200" w:line="240" w:lineRule="atLeast"/>
    </w:pPr>
    <w:rPr>
      <w:rFonts w:ascii="Arial" w:eastAsia="Arial" w:hAnsi="Arial" w:cs="Arial"/>
      <w:color w:val="000000"/>
      <w:sz w:val="22"/>
      <w:szCs w:val="22"/>
    </w:rPr>
  </w:style>
  <w:style w:type="paragraph" w:styleId="Heading1">
    <w:name w:val="heading 1"/>
    <w:basedOn w:val="Normal"/>
    <w:next w:val="Normal"/>
    <w:link w:val="Heading1Char"/>
    <w:uiPriority w:val="9"/>
    <w:qFormat/>
    <w:rsid w:val="00126DEE"/>
    <w:pPr>
      <w:keepNext/>
      <w:keepLines/>
      <w:numPr>
        <w:numId w:val="11"/>
      </w:numPr>
      <w:spacing w:before="480" w:after="0"/>
      <w:outlineLvl w:val="0"/>
    </w:pPr>
    <w:rPr>
      <w:rFonts w:ascii="Cambria" w:eastAsia="Times New Roman" w:hAnsi="Cambria" w:cs="Times New Roman"/>
      <w:b/>
      <w:bCs/>
      <w:sz w:val="28"/>
      <w:szCs w:val="28"/>
    </w:rPr>
  </w:style>
  <w:style w:type="paragraph" w:styleId="Heading2">
    <w:name w:val="heading 2"/>
    <w:basedOn w:val="Normal"/>
    <w:next w:val="Normal"/>
    <w:link w:val="Heading2Char"/>
    <w:uiPriority w:val="9"/>
    <w:qFormat/>
    <w:rsid w:val="00126DEE"/>
    <w:pPr>
      <w:keepNext/>
      <w:keepLines/>
      <w:numPr>
        <w:ilvl w:val="1"/>
        <w:numId w:val="11"/>
      </w:numPr>
      <w:spacing w:before="200" w:after="0"/>
      <w:outlineLvl w:val="1"/>
    </w:pPr>
    <w:rPr>
      <w:rFonts w:ascii="Cambria" w:eastAsia="Times New Roman" w:hAnsi="Cambria" w:cs="Times New Roman"/>
      <w:b/>
      <w:bCs/>
      <w:sz w:val="26"/>
      <w:szCs w:val="26"/>
    </w:rPr>
  </w:style>
  <w:style w:type="paragraph" w:styleId="Heading3">
    <w:name w:val="heading 3"/>
    <w:basedOn w:val="Normal"/>
    <w:next w:val="Normal"/>
    <w:link w:val="Heading3Char"/>
    <w:uiPriority w:val="9"/>
    <w:qFormat/>
    <w:rsid w:val="00126DEE"/>
    <w:pPr>
      <w:keepNext/>
      <w:keepLines/>
      <w:numPr>
        <w:ilvl w:val="2"/>
        <w:numId w:val="11"/>
      </w:numPr>
      <w:spacing w:before="200" w:after="0"/>
      <w:outlineLvl w:val="2"/>
    </w:pPr>
    <w:rPr>
      <w:rFonts w:ascii="Cambria" w:eastAsia="Times New Roman" w:hAnsi="Cambria" w:cs="Times New Roman"/>
      <w:b/>
      <w:bCs/>
    </w:rPr>
  </w:style>
  <w:style w:type="paragraph" w:styleId="Heading4">
    <w:name w:val="heading 4"/>
    <w:basedOn w:val="Normal"/>
    <w:next w:val="Normal"/>
    <w:link w:val="Heading4Char"/>
    <w:uiPriority w:val="9"/>
    <w:qFormat/>
    <w:rsid w:val="00126DEE"/>
    <w:pPr>
      <w:keepNext/>
      <w:keepLines/>
      <w:numPr>
        <w:ilvl w:val="3"/>
        <w:numId w:val="11"/>
      </w:numPr>
      <w:spacing w:before="200" w:after="0"/>
      <w:outlineLvl w:val="3"/>
    </w:pPr>
    <w:rPr>
      <w:rFonts w:ascii="Cambria" w:eastAsia="Times New Roman" w:hAnsi="Cambria" w:cs="Times New Roman"/>
      <w:b/>
      <w:bCs/>
      <w:i/>
      <w:iCs/>
    </w:rPr>
  </w:style>
  <w:style w:type="paragraph" w:styleId="Heading5">
    <w:name w:val="heading 5"/>
    <w:basedOn w:val="Normal"/>
    <w:next w:val="Normal"/>
    <w:link w:val="Heading5Char"/>
    <w:uiPriority w:val="9"/>
    <w:qFormat/>
    <w:rsid w:val="00126DEE"/>
    <w:pPr>
      <w:keepNext/>
      <w:keepLines/>
      <w:numPr>
        <w:ilvl w:val="4"/>
        <w:numId w:val="11"/>
      </w:numPr>
      <w:spacing w:before="200" w:after="0"/>
      <w:outlineLvl w:val="4"/>
    </w:pPr>
    <w:rPr>
      <w:rFonts w:ascii="Cambria" w:eastAsia="Times New Roman" w:hAnsi="Cambria" w:cs="Times New Roman"/>
    </w:rPr>
  </w:style>
  <w:style w:type="paragraph" w:styleId="Heading6">
    <w:name w:val="heading 6"/>
    <w:basedOn w:val="Normal"/>
    <w:next w:val="Normal"/>
    <w:link w:val="Heading6Char"/>
    <w:uiPriority w:val="9"/>
    <w:qFormat/>
    <w:rsid w:val="00126DEE"/>
    <w:pPr>
      <w:keepNext/>
      <w:keepLines/>
      <w:numPr>
        <w:ilvl w:val="5"/>
        <w:numId w:val="11"/>
      </w:numPr>
      <w:spacing w:before="200" w:after="0"/>
      <w:outlineLvl w:val="5"/>
    </w:pPr>
    <w:rPr>
      <w:rFonts w:ascii="Cambria" w:eastAsia="Times New Roman" w:hAnsi="Cambria" w:cs="Times New Roman"/>
      <w:i/>
      <w:iCs/>
    </w:rPr>
  </w:style>
  <w:style w:type="paragraph" w:styleId="Heading7">
    <w:name w:val="heading 7"/>
    <w:basedOn w:val="Normal"/>
    <w:next w:val="Normal"/>
    <w:link w:val="Heading7Char"/>
    <w:uiPriority w:val="9"/>
    <w:qFormat/>
    <w:rsid w:val="00126DEE"/>
    <w:pPr>
      <w:keepNext/>
      <w:keepLines/>
      <w:numPr>
        <w:ilvl w:val="6"/>
        <w:numId w:val="11"/>
      </w:numPr>
      <w:spacing w:before="200" w:after="0"/>
      <w:outlineLvl w:val="6"/>
    </w:pPr>
    <w:rPr>
      <w:rFonts w:ascii="Cambria" w:eastAsia="Times New Roman" w:hAnsi="Cambria" w:cs="Times New Roman"/>
      <w:i/>
      <w:iCs/>
    </w:rPr>
  </w:style>
  <w:style w:type="paragraph" w:styleId="Heading8">
    <w:name w:val="heading 8"/>
    <w:basedOn w:val="Normal"/>
    <w:next w:val="Normal"/>
    <w:link w:val="Heading8Char"/>
    <w:uiPriority w:val="9"/>
    <w:qFormat/>
    <w:rsid w:val="00126DEE"/>
    <w:pPr>
      <w:keepNext/>
      <w:keepLines/>
      <w:numPr>
        <w:ilvl w:val="7"/>
        <w:numId w:val="11"/>
      </w:numPr>
      <w:spacing w:before="200" w:after="0"/>
      <w:outlineLvl w:val="7"/>
    </w:pPr>
    <w:rPr>
      <w:rFonts w:ascii="Cambria" w:eastAsia="Times New Roman" w:hAnsi="Cambria" w:cs="Times New Roman"/>
      <w:sz w:val="20"/>
      <w:szCs w:val="20"/>
    </w:rPr>
  </w:style>
  <w:style w:type="paragraph" w:styleId="Heading9">
    <w:name w:val="heading 9"/>
    <w:basedOn w:val="Normal"/>
    <w:next w:val="Normal"/>
    <w:link w:val="Heading9Char"/>
    <w:uiPriority w:val="9"/>
    <w:qFormat/>
    <w:rsid w:val="00126DEE"/>
    <w:pPr>
      <w:keepNext/>
      <w:keepLines/>
      <w:numPr>
        <w:ilvl w:val="8"/>
        <w:numId w:val="11"/>
      </w:numPr>
      <w:spacing w:before="200" w:after="0"/>
      <w:outlineLvl w:val="8"/>
    </w:pPr>
    <w:rPr>
      <w:rFonts w:ascii="Cambria" w:eastAsia="Times New Roman" w:hAnsi="Cambria" w:cs="Times New Roman"/>
      <w:i/>
      <w:iCs/>
      <w:sz w:val="20"/>
      <w:szCs w:val="20"/>
    </w:rPr>
  </w:style>
  <w:style w:type="character" w:default="1" w:styleId="DefaultParagraphFont">
    <w:name w:val="Default Paragraph Font"/>
    <w:uiPriority w:val="1"/>
    <w:unhideWhenUsed/>
    <w:rsid w:val="00126DEE"/>
    <w:rPr>
      <w:rFonts w:ascii="Arial" w:eastAsia="Arial" w:hAnsi="Arial" w:cs="Arial"/>
      <w:color w:val="000000"/>
    </w:rPr>
  </w:style>
  <w:style w:type="table" w:default="1" w:styleId="TableNormal">
    <w:name w:val="Normal Table"/>
    <w:uiPriority w:val="99"/>
    <w:semiHidden/>
    <w:unhideWhenUsed/>
    <w:rPr>
      <w:color w:val="000000"/>
    </w:rPr>
    <w:tblPr>
      <w:tblInd w:w="0" w:type="dxa"/>
      <w:tblCellMar>
        <w:top w:w="0" w:type="dxa"/>
        <w:left w:w="108" w:type="dxa"/>
        <w:bottom w:w="0" w:type="dxa"/>
        <w:right w:w="108" w:type="dxa"/>
      </w:tblCellMar>
    </w:tblPr>
  </w:style>
  <w:style w:type="numbering" w:default="1" w:styleId="NoList">
    <w:name w:val="No List"/>
    <w:uiPriority w:val="99"/>
    <w:semiHidden/>
    <w:unhideWhenUsed/>
    <w:rsid w:val="00126DEE"/>
  </w:style>
  <w:style w:type="paragraph" w:customStyle="1" w:styleId="Abstract">
    <w:name w:val="Abstract"/>
    <w:link w:val="AbstractChar"/>
    <w:rsid w:val="00126DEE"/>
    <w:pPr>
      <w:spacing w:after="120"/>
    </w:pPr>
    <w:rPr>
      <w:rFonts w:ascii="Arial" w:hAnsi="Arial"/>
      <w:color w:val="000000"/>
      <w:sz w:val="24"/>
      <w:szCs w:val="24"/>
      <w:lang w:val="en-US" w:eastAsia="en-US"/>
    </w:rPr>
  </w:style>
  <w:style w:type="character" w:customStyle="1" w:styleId="AbstractChar">
    <w:name w:val="Abstract Char"/>
    <w:link w:val="Abstract"/>
    <w:rsid w:val="00126DEE"/>
    <w:rPr>
      <w:rFonts w:ascii="Arial" w:eastAsia="Times New Roman" w:hAnsi="Arial" w:cs="Times New Roman"/>
      <w:color w:val="000000"/>
      <w:sz w:val="24"/>
      <w:szCs w:val="24"/>
      <w:lang w:val="en-US" w:eastAsia="en-US"/>
    </w:rPr>
  </w:style>
  <w:style w:type="paragraph" w:customStyle="1" w:styleId="Annex">
    <w:name w:val="Annex"/>
    <w:basedOn w:val="Paragraph"/>
    <w:next w:val="Paragraph"/>
    <w:qFormat/>
    <w:rsid w:val="00126DEE"/>
    <w:pPr>
      <w:numPr>
        <w:numId w:val="13"/>
      </w:numPr>
      <w:spacing w:before="240" w:after="240"/>
      <w:ind w:left="0" w:firstLine="0"/>
    </w:pPr>
    <w:rPr>
      <w:b/>
    </w:rPr>
  </w:style>
  <w:style w:type="paragraph" w:customStyle="1" w:styleId="AuthoringGroup">
    <w:name w:val="Authoring Group"/>
    <w:link w:val="AuthoringGroupChar"/>
    <w:rsid w:val="00126DEE"/>
    <w:pPr>
      <w:spacing w:after="120"/>
    </w:pPr>
    <w:rPr>
      <w:rFonts w:ascii="Arial" w:hAnsi="Arial"/>
      <w:color w:val="000000"/>
      <w:sz w:val="24"/>
      <w:szCs w:val="22"/>
      <w:lang w:val="en-US" w:eastAsia="en-US"/>
    </w:rPr>
  </w:style>
  <w:style w:type="character" w:customStyle="1" w:styleId="AuthoringGroupChar">
    <w:name w:val="Authoring Group Char"/>
    <w:link w:val="AuthoringGroup"/>
    <w:rsid w:val="00126DEE"/>
    <w:rPr>
      <w:rFonts w:ascii="Arial" w:eastAsia="Times New Roman" w:hAnsi="Arial" w:cs="Times New Roman"/>
      <w:color w:val="000000"/>
      <w:sz w:val="24"/>
      <w:lang w:val="en-US" w:eastAsia="en-US"/>
    </w:rPr>
  </w:style>
  <w:style w:type="paragraph" w:customStyle="1" w:styleId="Background">
    <w:name w:val="Background"/>
    <w:aliases w:val="(A) Background"/>
    <w:basedOn w:val="Normal"/>
    <w:rsid w:val="00126DEE"/>
    <w:pPr>
      <w:numPr>
        <w:numId w:val="1"/>
      </w:numPr>
      <w:spacing w:before="120" w:after="120" w:line="300" w:lineRule="atLeast"/>
      <w:jc w:val="both"/>
    </w:pPr>
    <w:rPr>
      <w:rFonts w:eastAsia="Times New Roman" w:cs="Times New Roman"/>
      <w:szCs w:val="20"/>
      <w:lang w:eastAsia="en-US"/>
    </w:rPr>
  </w:style>
  <w:style w:type="paragraph" w:customStyle="1" w:styleId="BulletList1">
    <w:name w:val="Bullet List 1"/>
    <w:aliases w:val="Bullet1"/>
    <w:basedOn w:val="Normal"/>
    <w:rsid w:val="00126DEE"/>
    <w:pPr>
      <w:numPr>
        <w:numId w:val="2"/>
      </w:numPr>
      <w:spacing w:after="240" w:line="300" w:lineRule="atLeast"/>
      <w:jc w:val="both"/>
    </w:pPr>
    <w:rPr>
      <w:rFonts w:eastAsia="Times New Roman" w:cs="Times New Roman"/>
      <w:szCs w:val="20"/>
      <w:lang w:eastAsia="en-US"/>
    </w:rPr>
  </w:style>
  <w:style w:type="paragraph" w:customStyle="1" w:styleId="BulletList2">
    <w:name w:val="Bullet List 2"/>
    <w:aliases w:val="Bullet2"/>
    <w:basedOn w:val="Normal"/>
    <w:rsid w:val="00126DEE"/>
    <w:pPr>
      <w:numPr>
        <w:numId w:val="3"/>
      </w:numPr>
      <w:spacing w:after="120" w:line="240" w:lineRule="auto"/>
      <w:ind w:left="1080" w:hanging="720"/>
      <w:jc w:val="both"/>
    </w:pPr>
    <w:rPr>
      <w:rFonts w:eastAsia="Times New Roman" w:cs="Times New Roman"/>
      <w:szCs w:val="20"/>
      <w:lang w:eastAsia="en-US"/>
    </w:rPr>
  </w:style>
  <w:style w:type="paragraph" w:customStyle="1" w:styleId="BulletList3">
    <w:name w:val="Bullet List 3"/>
    <w:aliases w:val="Bullet3"/>
    <w:basedOn w:val="Normal"/>
    <w:rsid w:val="00126DEE"/>
    <w:pPr>
      <w:numPr>
        <w:numId w:val="4"/>
      </w:numPr>
      <w:spacing w:after="240" w:line="240" w:lineRule="auto"/>
      <w:jc w:val="both"/>
    </w:pPr>
    <w:rPr>
      <w:rFonts w:eastAsia="Times New Roman" w:cs="Times New Roman"/>
      <w:szCs w:val="20"/>
      <w:lang w:eastAsia="en-US"/>
    </w:rPr>
  </w:style>
  <w:style w:type="paragraph" w:customStyle="1" w:styleId="TitleClause">
    <w:name w:val="Title Clause"/>
    <w:basedOn w:val="Normal"/>
    <w:rsid w:val="00126DEE"/>
    <w:pPr>
      <w:keepNext/>
      <w:numPr>
        <w:numId w:val="42"/>
      </w:numPr>
      <w:spacing w:before="240" w:after="240" w:line="300" w:lineRule="atLeast"/>
      <w:jc w:val="both"/>
      <w:outlineLvl w:val="0"/>
    </w:pPr>
    <w:rPr>
      <w:rFonts w:eastAsia="Times New Roman" w:cs="Times New Roman"/>
      <w:b/>
      <w:kern w:val="28"/>
      <w:szCs w:val="20"/>
      <w:lang w:eastAsia="en-US"/>
    </w:rPr>
  </w:style>
  <w:style w:type="paragraph" w:customStyle="1" w:styleId="ClauseNoTitle">
    <w:name w:val="Clause No Title"/>
    <w:basedOn w:val="TitleClause"/>
    <w:rsid w:val="00126DEE"/>
    <w:rPr>
      <w:b w:val="0"/>
      <w:smallCaps/>
    </w:rPr>
  </w:style>
  <w:style w:type="paragraph" w:customStyle="1" w:styleId="ClosingPara">
    <w:name w:val="Closing Para"/>
    <w:basedOn w:val="Normal"/>
    <w:rsid w:val="00126DEE"/>
    <w:pPr>
      <w:spacing w:before="120" w:after="240" w:line="300" w:lineRule="atLeast"/>
      <w:jc w:val="both"/>
    </w:pPr>
    <w:rPr>
      <w:rFonts w:eastAsia="Times New Roman" w:hAnsi="Times New Roman" w:cs="Times New Roman"/>
      <w:szCs w:val="20"/>
      <w:lang w:eastAsia="en-US"/>
    </w:rPr>
  </w:style>
  <w:style w:type="paragraph" w:customStyle="1" w:styleId="ClosingSignOff">
    <w:name w:val="Closing SignOff"/>
    <w:basedOn w:val="Normal"/>
    <w:rsid w:val="00126DEE"/>
    <w:pPr>
      <w:spacing w:after="120" w:line="300" w:lineRule="atLeast"/>
      <w:jc w:val="both"/>
    </w:pPr>
    <w:rPr>
      <w:rFonts w:eastAsia="Times New Roman" w:hAnsi="Times New Roman" w:cs="Times New Roman"/>
      <w:szCs w:val="20"/>
      <w:lang w:eastAsia="en-US"/>
    </w:rPr>
  </w:style>
  <w:style w:type="paragraph" w:customStyle="1" w:styleId="CoversheetTitle">
    <w:name w:val="Coversheet Title"/>
    <w:basedOn w:val="Normal"/>
    <w:autoRedefine/>
    <w:rsid w:val="00126DEE"/>
    <w:pPr>
      <w:spacing w:before="480" w:after="480" w:line="300" w:lineRule="atLeast"/>
      <w:jc w:val="center"/>
    </w:pPr>
    <w:rPr>
      <w:rFonts w:eastAsia="Times New Roman" w:cs="Times New Roman"/>
      <w:b/>
      <w:smallCaps/>
      <w:sz w:val="28"/>
      <w:szCs w:val="20"/>
      <w:lang w:eastAsia="en-US"/>
    </w:rPr>
  </w:style>
  <w:style w:type="paragraph" w:customStyle="1" w:styleId="CoverSheetHeading">
    <w:name w:val="Cover Sheet Heading"/>
    <w:aliases w:val="Coversheet Title2"/>
    <w:basedOn w:val="CoversheetTitle"/>
    <w:rsid w:val="00126DEE"/>
  </w:style>
  <w:style w:type="paragraph" w:customStyle="1" w:styleId="CoverSheetSubjectText">
    <w:name w:val="Cover Sheet Subject Text"/>
    <w:basedOn w:val="Normal"/>
    <w:rsid w:val="00126DEE"/>
    <w:pPr>
      <w:spacing w:after="0" w:line="300" w:lineRule="atLeast"/>
      <w:jc w:val="center"/>
    </w:pPr>
    <w:rPr>
      <w:rFonts w:eastAsia="Times New Roman" w:cs="Times New Roman"/>
      <w:szCs w:val="20"/>
      <w:lang w:eastAsia="en-US"/>
    </w:rPr>
  </w:style>
  <w:style w:type="paragraph" w:customStyle="1" w:styleId="CoverSheetSubjectTitle">
    <w:name w:val="Cover Sheet Subject Title"/>
    <w:basedOn w:val="Normal"/>
    <w:rsid w:val="00126DEE"/>
    <w:pPr>
      <w:spacing w:after="0" w:line="300" w:lineRule="atLeast"/>
      <w:jc w:val="center"/>
    </w:pPr>
    <w:rPr>
      <w:rFonts w:eastAsia="Times New Roman" w:cs="Times New Roman"/>
      <w:szCs w:val="20"/>
      <w:lang w:eastAsia="en-US"/>
    </w:rPr>
  </w:style>
  <w:style w:type="paragraph" w:customStyle="1" w:styleId="DefinedTermPara">
    <w:name w:val="Defined Term Para"/>
    <w:basedOn w:val="Paragraph"/>
    <w:qFormat/>
    <w:rsid w:val="00126DEE"/>
    <w:pPr>
      <w:numPr>
        <w:numId w:val="43"/>
      </w:numPr>
    </w:pPr>
  </w:style>
  <w:style w:type="paragraph" w:customStyle="1" w:styleId="DescriptiveHeading">
    <w:name w:val="DescriptiveHeading"/>
    <w:next w:val="Paragraph"/>
    <w:link w:val="DescriptiveHeadingChar"/>
    <w:rsid w:val="00126DEE"/>
    <w:pPr>
      <w:spacing w:before="360" w:after="360"/>
      <w:outlineLvl w:val="0"/>
    </w:pPr>
    <w:rPr>
      <w:rFonts w:ascii="Arial" w:hAnsi="Arial"/>
      <w:b/>
      <w:color w:val="000000"/>
      <w:sz w:val="22"/>
      <w:szCs w:val="22"/>
      <w:lang w:val="en-US" w:eastAsia="en-US"/>
    </w:rPr>
  </w:style>
  <w:style w:type="character" w:customStyle="1" w:styleId="DescriptiveHeadingChar">
    <w:name w:val="DescriptiveHeading Char"/>
    <w:link w:val="DescriptiveHeading"/>
    <w:rsid w:val="00126DEE"/>
    <w:rPr>
      <w:rFonts w:ascii="Arial" w:eastAsia="Times New Roman" w:hAnsi="Arial" w:cs="Times New Roman"/>
      <w:b/>
      <w:color w:val="000000"/>
      <w:lang w:val="en-US" w:eastAsia="en-US"/>
    </w:rPr>
  </w:style>
  <w:style w:type="paragraph" w:customStyle="1" w:styleId="DraftingnoteSection1Para">
    <w:name w:val="Draftingnote Section1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DraftingnoteSection1Title">
    <w:name w:val="Draftingnote Section1 Title"/>
    <w:basedOn w:val="Normal"/>
    <w:rsid w:val="00126DEE"/>
    <w:pPr>
      <w:spacing w:after="120" w:line="300" w:lineRule="atLeast"/>
      <w:jc w:val="both"/>
    </w:pPr>
    <w:rPr>
      <w:rFonts w:eastAsia="Times New Roman" w:hAnsi="Times New Roman" w:cs="Times New Roman"/>
      <w:b/>
      <w:sz w:val="36"/>
      <w:szCs w:val="20"/>
      <w:lang w:eastAsia="en-US"/>
    </w:rPr>
  </w:style>
  <w:style w:type="paragraph" w:customStyle="1" w:styleId="DraftingnoteSection2Para">
    <w:name w:val="Draftingnote Section2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DraftingnoteSection2Title">
    <w:name w:val="Draftingnote Section2 Title"/>
    <w:basedOn w:val="Normal"/>
    <w:rsid w:val="00126DEE"/>
    <w:pPr>
      <w:spacing w:after="120" w:line="300" w:lineRule="atLeast"/>
      <w:jc w:val="both"/>
    </w:pPr>
    <w:rPr>
      <w:rFonts w:eastAsia="Times New Roman" w:hAnsi="Times New Roman" w:cs="Times New Roman"/>
      <w:b/>
      <w:sz w:val="28"/>
      <w:szCs w:val="20"/>
      <w:lang w:eastAsia="en-US"/>
    </w:rPr>
  </w:style>
  <w:style w:type="paragraph" w:customStyle="1" w:styleId="DraftingnoteSection3Para">
    <w:name w:val="Draftingnote Section3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DraftingnoteSection3Title">
    <w:name w:val="Draftingnote Section3 Title"/>
    <w:basedOn w:val="Normal"/>
    <w:rsid w:val="00126DEE"/>
    <w:pPr>
      <w:spacing w:after="120" w:line="300" w:lineRule="atLeast"/>
      <w:jc w:val="both"/>
    </w:pPr>
    <w:rPr>
      <w:rFonts w:eastAsia="Times New Roman" w:hAnsi="Times New Roman" w:cs="Times New Roman"/>
      <w:b/>
      <w:i/>
      <w:sz w:val="28"/>
      <w:szCs w:val="20"/>
      <w:lang w:eastAsia="en-US"/>
    </w:rPr>
  </w:style>
  <w:style w:type="paragraph" w:customStyle="1" w:styleId="DraftingnoteSection4Para">
    <w:name w:val="Draftingnote Section4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DraftingnoteSection4Title">
    <w:name w:val="Draftingnote Section4 Title"/>
    <w:basedOn w:val="Normal"/>
    <w:rsid w:val="00126DEE"/>
    <w:pPr>
      <w:spacing w:after="120" w:line="300" w:lineRule="atLeast"/>
      <w:jc w:val="both"/>
    </w:pPr>
    <w:rPr>
      <w:rFonts w:eastAsia="Times New Roman" w:hAnsi="Times New Roman" w:cs="Times New Roman"/>
      <w:b/>
      <w:i/>
      <w:sz w:val="28"/>
      <w:szCs w:val="20"/>
      <w:lang w:eastAsia="en-US"/>
    </w:rPr>
  </w:style>
  <w:style w:type="paragraph" w:customStyle="1" w:styleId="DraftingnoteTitle">
    <w:name w:val="Draftingnote Title"/>
    <w:basedOn w:val="Normal"/>
    <w:rsid w:val="00126DEE"/>
    <w:pPr>
      <w:spacing w:after="120" w:line="300" w:lineRule="atLeast"/>
      <w:jc w:val="both"/>
    </w:pPr>
    <w:rPr>
      <w:rFonts w:eastAsia="Times New Roman" w:cs="Times New Roman"/>
      <w:b/>
      <w:sz w:val="28"/>
      <w:szCs w:val="20"/>
      <w:lang w:eastAsia="en-US"/>
    </w:rPr>
  </w:style>
  <w:style w:type="paragraph" w:customStyle="1" w:styleId="FulltextBridgehead">
    <w:name w:val="Fulltext Bridgehead"/>
    <w:basedOn w:val="Normal"/>
    <w:rsid w:val="00126DEE"/>
    <w:pPr>
      <w:spacing w:after="120" w:line="300" w:lineRule="atLeast"/>
      <w:jc w:val="both"/>
    </w:pPr>
    <w:rPr>
      <w:rFonts w:eastAsia="Times New Roman" w:hAnsi="Times New Roman" w:cs="Times New Roman"/>
      <w:b/>
      <w:sz w:val="48"/>
      <w:szCs w:val="20"/>
      <w:lang w:eastAsia="en-US"/>
    </w:rPr>
  </w:style>
  <w:style w:type="paragraph" w:customStyle="1" w:styleId="FulltextSection1Para">
    <w:name w:val="Fulltext Section1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FulltextSection1Title">
    <w:name w:val="Fulltext Section1 Title"/>
    <w:basedOn w:val="Normal"/>
    <w:rsid w:val="00126DEE"/>
    <w:pPr>
      <w:spacing w:after="120" w:line="300" w:lineRule="atLeast"/>
      <w:jc w:val="both"/>
    </w:pPr>
    <w:rPr>
      <w:rFonts w:eastAsia="Times New Roman" w:hAnsi="Times New Roman" w:cs="Times New Roman"/>
      <w:b/>
      <w:sz w:val="36"/>
      <w:szCs w:val="20"/>
      <w:lang w:eastAsia="en-US"/>
    </w:rPr>
  </w:style>
  <w:style w:type="paragraph" w:customStyle="1" w:styleId="FulltextSection2Para">
    <w:name w:val="Fulltext Section2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FulltextSection2Title">
    <w:name w:val="Fulltext Section2 Title"/>
    <w:basedOn w:val="Normal"/>
    <w:rsid w:val="00126DEE"/>
    <w:pPr>
      <w:spacing w:after="120" w:line="300" w:lineRule="atLeast"/>
      <w:jc w:val="both"/>
    </w:pPr>
    <w:rPr>
      <w:rFonts w:eastAsia="Times New Roman" w:hAnsi="Times New Roman" w:cs="Times New Roman"/>
      <w:b/>
      <w:sz w:val="28"/>
      <w:szCs w:val="20"/>
      <w:lang w:eastAsia="en-US"/>
    </w:rPr>
  </w:style>
  <w:style w:type="paragraph" w:customStyle="1" w:styleId="FulltextSection3Para">
    <w:name w:val="Fulltext Section3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FulltextSection3Title">
    <w:name w:val="Fulltext Section3 Title"/>
    <w:basedOn w:val="Normal"/>
    <w:rsid w:val="00126DEE"/>
    <w:pPr>
      <w:spacing w:after="120" w:line="300" w:lineRule="atLeast"/>
      <w:jc w:val="both"/>
    </w:pPr>
    <w:rPr>
      <w:rFonts w:eastAsia="Times New Roman" w:hAnsi="Times New Roman" w:cs="Times New Roman"/>
      <w:b/>
      <w:i/>
      <w:sz w:val="28"/>
      <w:szCs w:val="20"/>
      <w:lang w:eastAsia="en-US"/>
    </w:rPr>
  </w:style>
  <w:style w:type="paragraph" w:customStyle="1" w:styleId="FulltextSection4Para">
    <w:name w:val="Fulltext Section4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FulltextSection4Title">
    <w:name w:val="Fulltext Section4 Title"/>
    <w:basedOn w:val="Normal"/>
    <w:rsid w:val="00126DEE"/>
    <w:pPr>
      <w:spacing w:after="120" w:line="300" w:lineRule="atLeast"/>
      <w:jc w:val="both"/>
    </w:pPr>
    <w:rPr>
      <w:rFonts w:eastAsia="Times New Roman" w:hAnsi="Times New Roman" w:cs="Times New Roman"/>
      <w:b/>
      <w:i/>
      <w:sz w:val="28"/>
      <w:szCs w:val="20"/>
      <w:lang w:eastAsia="en-US"/>
    </w:rPr>
  </w:style>
  <w:style w:type="paragraph" w:customStyle="1" w:styleId="GlossItemGlossdefPara">
    <w:name w:val="GlossItem Glossdef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GlossItemGlossterm">
    <w:name w:val="GlossItem Glossterm"/>
    <w:basedOn w:val="Normal"/>
    <w:rsid w:val="00126DEE"/>
    <w:pPr>
      <w:spacing w:after="120" w:line="300" w:lineRule="atLeast"/>
      <w:jc w:val="both"/>
    </w:pPr>
    <w:rPr>
      <w:rFonts w:eastAsia="Times New Roman" w:hAnsi="Times New Roman" w:cs="Times New Roman"/>
      <w:b/>
      <w:sz w:val="48"/>
      <w:szCs w:val="20"/>
      <w:lang w:eastAsia="en-US"/>
    </w:rPr>
  </w:style>
  <w:style w:type="paragraph" w:customStyle="1" w:styleId="HeadingAddressLine">
    <w:name w:val="Heading Address Line"/>
    <w:basedOn w:val="Normal"/>
    <w:rsid w:val="00126DEE"/>
    <w:pPr>
      <w:spacing w:after="120" w:line="300" w:lineRule="atLeast"/>
      <w:jc w:val="both"/>
    </w:pPr>
    <w:rPr>
      <w:rFonts w:eastAsia="Times New Roman" w:hAnsi="Times New Roman" w:cs="Times New Roman"/>
      <w:szCs w:val="20"/>
      <w:lang w:eastAsia="en-US"/>
    </w:rPr>
  </w:style>
  <w:style w:type="paragraph" w:customStyle="1" w:styleId="HeadingDate">
    <w:name w:val="Heading Date"/>
    <w:basedOn w:val="Normal"/>
    <w:rsid w:val="00126DEE"/>
    <w:pPr>
      <w:spacing w:after="120" w:line="300" w:lineRule="atLeast"/>
      <w:jc w:val="both"/>
    </w:pPr>
    <w:rPr>
      <w:rFonts w:eastAsia="Times New Roman" w:hAnsi="Times New Roman" w:cs="Times New Roman"/>
      <w:szCs w:val="20"/>
      <w:lang w:eastAsia="en-US"/>
    </w:rPr>
  </w:style>
  <w:style w:type="paragraph" w:customStyle="1" w:styleId="HeadingLetterheadBasedOnAttribute">
    <w:name w:val="Heading Letterhead Based On Attribute"/>
    <w:basedOn w:val="Normal"/>
    <w:rsid w:val="00126DEE"/>
    <w:pPr>
      <w:spacing w:after="120" w:line="300" w:lineRule="atLeast"/>
      <w:jc w:val="both"/>
    </w:pPr>
    <w:rPr>
      <w:rFonts w:eastAsia="Times New Roman" w:hAnsi="Times New Roman" w:cs="Times New Roman"/>
      <w:szCs w:val="20"/>
      <w:lang w:eastAsia="en-US"/>
    </w:rPr>
  </w:style>
  <w:style w:type="paragraph" w:customStyle="1" w:styleId="HeadingSalutation">
    <w:name w:val="Heading Salutation"/>
    <w:basedOn w:val="Normal"/>
    <w:rsid w:val="00126DEE"/>
    <w:pPr>
      <w:spacing w:after="120" w:line="300" w:lineRule="atLeast"/>
      <w:jc w:val="both"/>
    </w:pPr>
    <w:rPr>
      <w:rFonts w:eastAsia="Times New Roman" w:hAnsi="Times New Roman" w:cs="Times New Roman"/>
      <w:szCs w:val="20"/>
      <w:lang w:eastAsia="en-US"/>
    </w:rPr>
  </w:style>
  <w:style w:type="paragraph" w:customStyle="1" w:styleId="IgnoredSpacing">
    <w:name w:val="Ignored Spacing"/>
    <w:link w:val="IgnoredSpacingChar"/>
    <w:rsid w:val="00126DEE"/>
    <w:pPr>
      <w:spacing w:after="120"/>
    </w:pPr>
    <w:rPr>
      <w:rFonts w:ascii="Arial" w:hAnsi="Arial"/>
      <w:color w:val="000000"/>
      <w:sz w:val="24"/>
      <w:szCs w:val="24"/>
      <w:lang w:val="en-US" w:eastAsia="en-US"/>
    </w:rPr>
  </w:style>
  <w:style w:type="character" w:customStyle="1" w:styleId="IgnoredSpacingChar">
    <w:name w:val="Ignored Spacing Char"/>
    <w:link w:val="IgnoredSpacing"/>
    <w:rsid w:val="00126DEE"/>
    <w:rPr>
      <w:rFonts w:ascii="Arial" w:eastAsia="Times New Roman" w:hAnsi="Arial" w:cs="Times New Roman"/>
      <w:color w:val="000000"/>
      <w:sz w:val="24"/>
      <w:szCs w:val="24"/>
      <w:lang w:val="en-US" w:eastAsia="en-US"/>
    </w:rPr>
  </w:style>
  <w:style w:type="paragraph" w:customStyle="1" w:styleId="InternalAuthor">
    <w:name w:val="Internal Author"/>
    <w:link w:val="InternalAuthorChar"/>
    <w:rsid w:val="00126DEE"/>
    <w:pPr>
      <w:spacing w:after="120"/>
    </w:pPr>
    <w:rPr>
      <w:rFonts w:ascii="Arial" w:hAnsi="Arial"/>
      <w:color w:val="000000"/>
      <w:sz w:val="24"/>
      <w:szCs w:val="22"/>
      <w:lang w:val="en-US" w:eastAsia="en-US"/>
    </w:rPr>
  </w:style>
  <w:style w:type="character" w:customStyle="1" w:styleId="InternalAuthorChar">
    <w:name w:val="Internal Author Char"/>
    <w:link w:val="InternalAuthor"/>
    <w:rsid w:val="00126DEE"/>
    <w:rPr>
      <w:rFonts w:ascii="Arial" w:eastAsia="Times New Roman" w:hAnsi="Arial" w:cs="Times New Roman"/>
      <w:color w:val="000000"/>
      <w:sz w:val="24"/>
      <w:lang w:val="en-US" w:eastAsia="en-US"/>
    </w:rPr>
  </w:style>
  <w:style w:type="paragraph" w:customStyle="1" w:styleId="MaintenanceEditor">
    <w:name w:val="Maintenance Editor"/>
    <w:link w:val="MaintenanceEditorChar"/>
    <w:rsid w:val="00126DEE"/>
    <w:pPr>
      <w:spacing w:after="120"/>
    </w:pPr>
    <w:rPr>
      <w:rFonts w:ascii="Arial" w:hAnsi="Arial"/>
      <w:color w:val="000000"/>
      <w:sz w:val="24"/>
      <w:szCs w:val="22"/>
      <w:lang w:val="en-US" w:eastAsia="en-US"/>
    </w:rPr>
  </w:style>
  <w:style w:type="character" w:customStyle="1" w:styleId="MaintenanceEditorChar">
    <w:name w:val="Maintenance Editor Char"/>
    <w:link w:val="MaintenanceEditor"/>
    <w:rsid w:val="00126DEE"/>
    <w:rPr>
      <w:rFonts w:ascii="Arial" w:eastAsia="Times New Roman" w:hAnsi="Arial" w:cs="Times New Roman"/>
      <w:color w:val="000000"/>
      <w:sz w:val="24"/>
      <w:lang w:val="en-US" w:eastAsia="en-US"/>
    </w:rPr>
  </w:style>
  <w:style w:type="paragraph" w:customStyle="1" w:styleId="ParaClause">
    <w:name w:val="Para Clause"/>
    <w:basedOn w:val="Normal"/>
    <w:rsid w:val="00126DEE"/>
    <w:pPr>
      <w:spacing w:before="120" w:after="120" w:line="300" w:lineRule="atLeast"/>
      <w:ind w:left="720"/>
      <w:jc w:val="both"/>
    </w:pPr>
    <w:rPr>
      <w:rFonts w:eastAsia="Times New Roman" w:cs="Times New Roman"/>
      <w:szCs w:val="20"/>
      <w:lang w:eastAsia="en-US"/>
    </w:rPr>
  </w:style>
  <w:style w:type="paragraph" w:customStyle="1" w:styleId="Parasubclause1">
    <w:name w:val="Para subclause 1"/>
    <w:aliases w:val="BIWS Heading 2"/>
    <w:basedOn w:val="Normal"/>
    <w:rsid w:val="00126DEE"/>
    <w:pPr>
      <w:spacing w:before="240" w:after="120" w:line="300" w:lineRule="atLeast"/>
      <w:ind w:left="720"/>
      <w:jc w:val="both"/>
    </w:pPr>
    <w:rPr>
      <w:rFonts w:eastAsia="Times New Roman" w:cs="Times New Roman"/>
      <w:szCs w:val="20"/>
      <w:lang w:eastAsia="en-US"/>
    </w:rPr>
  </w:style>
  <w:style w:type="paragraph" w:customStyle="1" w:styleId="Untitledsubclause1">
    <w:name w:val="Untitled subclause 1"/>
    <w:basedOn w:val="Normal"/>
    <w:rsid w:val="00126DEE"/>
    <w:pPr>
      <w:numPr>
        <w:ilvl w:val="1"/>
        <w:numId w:val="42"/>
      </w:numPr>
      <w:spacing w:before="280" w:after="120" w:line="300" w:lineRule="atLeast"/>
      <w:jc w:val="both"/>
      <w:outlineLvl w:val="1"/>
    </w:pPr>
    <w:rPr>
      <w:rFonts w:eastAsia="Times New Roman" w:cs="Times New Roman"/>
      <w:szCs w:val="20"/>
      <w:lang w:eastAsia="en-US"/>
    </w:rPr>
  </w:style>
  <w:style w:type="paragraph" w:customStyle="1" w:styleId="Parasubclause2">
    <w:name w:val="Para subclause 2"/>
    <w:aliases w:val="BIWS Heading 3"/>
    <w:basedOn w:val="Normal"/>
    <w:rsid w:val="00126DEE"/>
    <w:pPr>
      <w:spacing w:after="240" w:line="300" w:lineRule="atLeast"/>
      <w:ind w:left="1559"/>
      <w:jc w:val="both"/>
    </w:pPr>
    <w:rPr>
      <w:rFonts w:eastAsia="Times New Roman" w:cs="Times New Roman"/>
      <w:szCs w:val="20"/>
      <w:lang w:eastAsia="en-US"/>
    </w:rPr>
  </w:style>
  <w:style w:type="paragraph" w:customStyle="1" w:styleId="Untitledsubclause2">
    <w:name w:val="Untitled subclause 2"/>
    <w:basedOn w:val="Normal"/>
    <w:rsid w:val="00126DEE"/>
    <w:pPr>
      <w:numPr>
        <w:ilvl w:val="2"/>
        <w:numId w:val="42"/>
      </w:numPr>
      <w:spacing w:after="120" w:line="300" w:lineRule="atLeast"/>
      <w:jc w:val="both"/>
      <w:outlineLvl w:val="2"/>
    </w:pPr>
    <w:rPr>
      <w:rFonts w:eastAsia="Times New Roman" w:cs="Times New Roman"/>
      <w:szCs w:val="20"/>
      <w:lang w:eastAsia="en-US"/>
    </w:rPr>
  </w:style>
  <w:style w:type="paragraph" w:customStyle="1" w:styleId="Parasubclause3">
    <w:name w:val="Para subclause 3"/>
    <w:aliases w:val="BIWS Heading 4"/>
    <w:basedOn w:val="Normal"/>
    <w:next w:val="Untitledsubclause2"/>
    <w:rsid w:val="00126DEE"/>
    <w:pPr>
      <w:spacing w:after="120" w:line="300" w:lineRule="atLeast"/>
      <w:ind w:left="2268"/>
      <w:jc w:val="both"/>
    </w:pPr>
    <w:rPr>
      <w:rFonts w:eastAsia="Times New Roman" w:cs="Times New Roman"/>
      <w:szCs w:val="20"/>
      <w:lang w:eastAsia="en-US"/>
    </w:rPr>
  </w:style>
  <w:style w:type="paragraph" w:customStyle="1" w:styleId="Untitledsubclause3">
    <w:name w:val="Untitled subclause 3"/>
    <w:basedOn w:val="Normal"/>
    <w:rsid w:val="00126DEE"/>
    <w:pPr>
      <w:numPr>
        <w:ilvl w:val="3"/>
        <w:numId w:val="42"/>
      </w:numPr>
      <w:tabs>
        <w:tab w:val="left" w:pos="2261"/>
      </w:tabs>
      <w:spacing w:after="120" w:line="300" w:lineRule="atLeast"/>
      <w:jc w:val="both"/>
      <w:outlineLvl w:val="3"/>
    </w:pPr>
    <w:rPr>
      <w:rFonts w:eastAsia="Times New Roman" w:cs="Times New Roman"/>
      <w:szCs w:val="20"/>
      <w:lang w:eastAsia="en-US"/>
    </w:rPr>
  </w:style>
  <w:style w:type="paragraph" w:customStyle="1" w:styleId="Parasubclause4">
    <w:name w:val="Para subclause 4"/>
    <w:aliases w:val="BIWS Heading 5"/>
    <w:basedOn w:val="Parasubclause3"/>
    <w:rsid w:val="00126DEE"/>
    <w:pPr>
      <w:spacing w:after="240"/>
      <w:ind w:left="3028"/>
    </w:pPr>
  </w:style>
  <w:style w:type="paragraph" w:customStyle="1" w:styleId="Untitledsubclause4">
    <w:name w:val="Untitled subclause 4"/>
    <w:basedOn w:val="Normal"/>
    <w:rsid w:val="00126DEE"/>
    <w:pPr>
      <w:numPr>
        <w:ilvl w:val="4"/>
        <w:numId w:val="42"/>
      </w:numPr>
      <w:spacing w:after="120" w:line="300" w:lineRule="atLeast"/>
      <w:jc w:val="both"/>
      <w:outlineLvl w:val="4"/>
    </w:pPr>
    <w:rPr>
      <w:rFonts w:eastAsia="Times New Roman" w:cs="Times New Roman"/>
      <w:szCs w:val="20"/>
      <w:lang w:eastAsia="en-US"/>
    </w:rPr>
  </w:style>
  <w:style w:type="paragraph" w:customStyle="1" w:styleId="Para">
    <w:name w:val="Para"/>
    <w:aliases w:val="PLC Style - Normal"/>
    <w:basedOn w:val="Normal"/>
    <w:rsid w:val="00126DEE"/>
    <w:pPr>
      <w:spacing w:after="120" w:line="300" w:lineRule="atLeast"/>
      <w:jc w:val="both"/>
    </w:pPr>
    <w:rPr>
      <w:rFonts w:eastAsia="Times New Roman" w:cs="Times New Roman"/>
      <w:szCs w:val="20"/>
      <w:lang w:eastAsia="en-US"/>
    </w:rPr>
  </w:style>
  <w:style w:type="paragraph" w:customStyle="1" w:styleId="Parties">
    <w:name w:val="Parties"/>
    <w:aliases w:val="(1) Parties"/>
    <w:basedOn w:val="Normal"/>
    <w:rsid w:val="00126DEE"/>
    <w:pPr>
      <w:numPr>
        <w:numId w:val="5"/>
      </w:numPr>
      <w:spacing w:before="120" w:after="120" w:line="300" w:lineRule="atLeast"/>
      <w:jc w:val="both"/>
    </w:pPr>
    <w:rPr>
      <w:rFonts w:eastAsia="Times New Roman" w:cs="Times New Roman"/>
      <w:szCs w:val="20"/>
      <w:lang w:eastAsia="en-US"/>
    </w:rPr>
  </w:style>
  <w:style w:type="paragraph" w:customStyle="1" w:styleId="ResourceHistoryAuthor">
    <w:name w:val="Resource History Author"/>
    <w:link w:val="ResourceHistoryAuthorChar"/>
    <w:rsid w:val="00126DEE"/>
    <w:pPr>
      <w:spacing w:after="120"/>
    </w:pPr>
    <w:rPr>
      <w:rFonts w:ascii="Arial" w:hAnsi="Arial"/>
      <w:color w:val="000000"/>
      <w:sz w:val="24"/>
      <w:szCs w:val="24"/>
      <w:lang w:val="en-US" w:eastAsia="en-US"/>
    </w:rPr>
  </w:style>
  <w:style w:type="character" w:customStyle="1" w:styleId="ResourceHistoryAuthorChar">
    <w:name w:val="Resource History Author Char"/>
    <w:link w:val="ResourceHistoryAuthor"/>
    <w:rsid w:val="00126DEE"/>
    <w:rPr>
      <w:rFonts w:ascii="Arial" w:eastAsia="Times New Roman" w:hAnsi="Arial" w:cs="Times New Roman"/>
      <w:color w:val="000000"/>
      <w:sz w:val="24"/>
      <w:szCs w:val="24"/>
      <w:lang w:val="en-US" w:eastAsia="en-US"/>
    </w:rPr>
  </w:style>
  <w:style w:type="paragraph" w:customStyle="1" w:styleId="ResourceHistoryDate">
    <w:name w:val="Resource History Date"/>
    <w:link w:val="ResourceHistoryDateChar"/>
    <w:rsid w:val="00126DEE"/>
    <w:pPr>
      <w:spacing w:after="120"/>
    </w:pPr>
    <w:rPr>
      <w:rFonts w:ascii="Arial" w:hAnsi="Arial"/>
      <w:color w:val="000000"/>
      <w:sz w:val="24"/>
      <w:szCs w:val="24"/>
      <w:lang w:val="en-US" w:eastAsia="en-US"/>
    </w:rPr>
  </w:style>
  <w:style w:type="character" w:customStyle="1" w:styleId="ResourceHistoryDateChar">
    <w:name w:val="Resource History Date Char"/>
    <w:link w:val="ResourceHistoryDate"/>
    <w:rsid w:val="00126DEE"/>
    <w:rPr>
      <w:rFonts w:ascii="Arial" w:eastAsia="Times New Roman" w:hAnsi="Arial" w:cs="Times New Roman"/>
      <w:color w:val="000000"/>
      <w:sz w:val="24"/>
      <w:szCs w:val="24"/>
      <w:lang w:val="en-US" w:eastAsia="en-US"/>
    </w:rPr>
  </w:style>
  <w:style w:type="paragraph" w:customStyle="1" w:styleId="ResourceHistoryDesc">
    <w:name w:val="Resource History Desc"/>
    <w:link w:val="ResourceHistoryDescChar"/>
    <w:rsid w:val="00126DEE"/>
    <w:pPr>
      <w:spacing w:after="120"/>
    </w:pPr>
    <w:rPr>
      <w:rFonts w:ascii="Verdana" w:hAnsi="Verdana"/>
      <w:color w:val="000000"/>
      <w:sz w:val="18"/>
      <w:szCs w:val="24"/>
      <w:lang w:val="en-US" w:eastAsia="en-US"/>
    </w:rPr>
  </w:style>
  <w:style w:type="character" w:customStyle="1" w:styleId="ResourceHistoryDescChar">
    <w:name w:val="Resource History Desc Char"/>
    <w:link w:val="ResourceHistoryDesc"/>
    <w:rsid w:val="00126DEE"/>
    <w:rPr>
      <w:rFonts w:ascii="Verdana" w:eastAsia="Times New Roman" w:hAnsi="Verdana" w:cs="Times New Roman"/>
      <w:color w:val="000000"/>
      <w:sz w:val="18"/>
      <w:szCs w:val="24"/>
      <w:lang w:val="en-US" w:eastAsia="en-US"/>
    </w:rPr>
  </w:style>
  <w:style w:type="paragraph" w:customStyle="1" w:styleId="ResourceHistoryTitle">
    <w:name w:val="Resource History Title"/>
    <w:link w:val="ResourceHistoryTitleChar"/>
    <w:rsid w:val="00126DEE"/>
    <w:pPr>
      <w:spacing w:after="120"/>
    </w:pPr>
    <w:rPr>
      <w:rFonts w:ascii="Arial" w:hAnsi="Arial"/>
      <w:b/>
      <w:bCs/>
      <w:color w:val="000000"/>
      <w:sz w:val="24"/>
      <w:szCs w:val="22"/>
      <w:lang w:val="en-US" w:eastAsia="en-US"/>
    </w:rPr>
  </w:style>
  <w:style w:type="character" w:customStyle="1" w:styleId="ResourceHistoryTitleChar">
    <w:name w:val="Resource History Title Char"/>
    <w:link w:val="ResourceHistoryTitle"/>
    <w:rsid w:val="00126DEE"/>
    <w:rPr>
      <w:rFonts w:ascii="Arial" w:eastAsia="Times New Roman" w:hAnsi="Arial" w:cs="Times New Roman"/>
      <w:b/>
      <w:bCs/>
      <w:color w:val="000000"/>
      <w:sz w:val="24"/>
      <w:lang w:val="en-US" w:eastAsia="en-US"/>
    </w:rPr>
  </w:style>
  <w:style w:type="paragraph" w:customStyle="1" w:styleId="ResourceType">
    <w:name w:val="Resource Type"/>
    <w:link w:val="ResourceTypeChar"/>
    <w:rsid w:val="00126DEE"/>
    <w:pPr>
      <w:spacing w:after="120"/>
    </w:pPr>
    <w:rPr>
      <w:rFonts w:ascii="Arial" w:hAnsi="Arial"/>
      <w:color w:val="000000"/>
      <w:sz w:val="24"/>
      <w:szCs w:val="24"/>
      <w:lang w:val="en-US" w:eastAsia="en-US"/>
    </w:rPr>
  </w:style>
  <w:style w:type="character" w:customStyle="1" w:styleId="ResourceTypeChar">
    <w:name w:val="Resource Type Char"/>
    <w:link w:val="ResourceType"/>
    <w:rsid w:val="00126DEE"/>
    <w:rPr>
      <w:rFonts w:ascii="Arial" w:eastAsia="Times New Roman" w:hAnsi="Arial" w:cs="Times New Roman"/>
      <w:color w:val="000000"/>
      <w:sz w:val="24"/>
      <w:szCs w:val="24"/>
      <w:lang w:val="en-US" w:eastAsia="en-US"/>
    </w:rPr>
  </w:style>
  <w:style w:type="paragraph" w:customStyle="1" w:styleId="ScheduleHeading-Single">
    <w:name w:val="Schedule Heading - Single"/>
    <w:aliases w:val="Sch   main head inc single"/>
    <w:basedOn w:val="Normal"/>
    <w:next w:val="Normal"/>
    <w:rsid w:val="00126DEE"/>
    <w:pPr>
      <w:numPr>
        <w:numId w:val="6"/>
      </w:numPr>
      <w:spacing w:before="240" w:after="360" w:line="300" w:lineRule="atLeast"/>
      <w:jc w:val="both"/>
    </w:pPr>
    <w:rPr>
      <w:rFonts w:eastAsia="Times New Roman" w:cs="Times New Roman"/>
      <w:b/>
      <w:kern w:val="28"/>
      <w:szCs w:val="20"/>
      <w:lang w:eastAsia="en-US"/>
    </w:rPr>
  </w:style>
  <w:style w:type="paragraph" w:customStyle="1" w:styleId="ScheduleHeading">
    <w:name w:val="Schedule Heading"/>
    <w:aliases w:val="Sch   main head"/>
    <w:basedOn w:val="Normal"/>
    <w:next w:val="Normal"/>
    <w:autoRedefine/>
    <w:rsid w:val="00126DEE"/>
    <w:pPr>
      <w:keepNext/>
      <w:pageBreakBefore/>
      <w:numPr>
        <w:numId w:val="7"/>
      </w:numPr>
      <w:spacing w:before="240" w:after="360" w:line="300" w:lineRule="atLeast"/>
      <w:jc w:val="center"/>
      <w:outlineLvl w:val="0"/>
    </w:pPr>
    <w:rPr>
      <w:rFonts w:eastAsia="Times New Roman" w:cs="Times New Roman"/>
      <w:b/>
      <w:kern w:val="28"/>
      <w:szCs w:val="20"/>
      <w:lang w:eastAsia="en-US"/>
    </w:rPr>
  </w:style>
  <w:style w:type="paragraph" w:customStyle="1" w:styleId="SectionHeading">
    <w:name w:val="Section Heading"/>
    <w:aliases w:val="1stIntroHeadings"/>
    <w:basedOn w:val="Normal"/>
    <w:next w:val="Normal"/>
    <w:rsid w:val="00126DEE"/>
    <w:pPr>
      <w:tabs>
        <w:tab w:val="left" w:pos="709"/>
      </w:tabs>
      <w:spacing w:before="120" w:after="120" w:line="300" w:lineRule="atLeast"/>
      <w:jc w:val="both"/>
    </w:pPr>
    <w:rPr>
      <w:rFonts w:eastAsia="Times New Roman" w:cs="Times New Roman"/>
      <w:b/>
      <w:smallCaps/>
      <w:sz w:val="24"/>
      <w:szCs w:val="20"/>
      <w:lang w:eastAsia="en-US"/>
    </w:rPr>
  </w:style>
  <w:style w:type="paragraph" w:customStyle="1" w:styleId="Shortquestion">
    <w:name w:val="Shortquestion"/>
    <w:basedOn w:val="Normal"/>
    <w:rsid w:val="00126DEE"/>
    <w:pPr>
      <w:spacing w:after="120" w:line="300" w:lineRule="atLeast"/>
      <w:jc w:val="both"/>
    </w:pPr>
    <w:rPr>
      <w:rFonts w:eastAsia="Times New Roman" w:hAnsi="Times New Roman" w:cs="Times New Roman"/>
      <w:szCs w:val="20"/>
      <w:lang w:eastAsia="en-US"/>
    </w:rPr>
  </w:style>
  <w:style w:type="paragraph" w:customStyle="1" w:styleId="SpeedreadPara">
    <w:name w:val="Speedread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SpeedreadSection1Para">
    <w:name w:val="Speedread Section1 Para"/>
    <w:basedOn w:val="Normal"/>
    <w:rsid w:val="00126DEE"/>
    <w:pPr>
      <w:spacing w:after="120" w:line="300" w:lineRule="atLeast"/>
      <w:jc w:val="both"/>
    </w:pPr>
    <w:rPr>
      <w:rFonts w:eastAsia="Times New Roman" w:hAnsi="Times New Roman" w:cs="Times New Roman"/>
      <w:szCs w:val="20"/>
      <w:lang w:eastAsia="en-US"/>
    </w:rPr>
  </w:style>
  <w:style w:type="paragraph" w:customStyle="1" w:styleId="SpeedreadSection1Text">
    <w:name w:val="Speedread Section1 Text"/>
    <w:basedOn w:val="Normal"/>
    <w:rsid w:val="00126DEE"/>
    <w:pPr>
      <w:spacing w:after="120" w:line="300" w:lineRule="atLeast"/>
      <w:jc w:val="both"/>
    </w:pPr>
    <w:rPr>
      <w:rFonts w:eastAsia="Times New Roman" w:hAnsi="Times New Roman" w:cs="Times New Roman"/>
      <w:szCs w:val="20"/>
      <w:lang w:eastAsia="en-US"/>
    </w:rPr>
  </w:style>
  <w:style w:type="paragraph" w:customStyle="1" w:styleId="SpeedreadText">
    <w:name w:val="Speedread Text"/>
    <w:basedOn w:val="Normal"/>
    <w:rsid w:val="00126DEE"/>
    <w:pPr>
      <w:spacing w:after="120" w:line="300" w:lineRule="atLeast"/>
      <w:jc w:val="both"/>
    </w:pPr>
    <w:rPr>
      <w:rFonts w:eastAsia="Times New Roman" w:hAnsi="Times New Roman" w:cs="Times New Roman"/>
      <w:szCs w:val="20"/>
      <w:lang w:eastAsia="en-US"/>
    </w:rPr>
  </w:style>
  <w:style w:type="paragraph" w:customStyle="1" w:styleId="SpeedreadTitle">
    <w:name w:val="Speedread Title"/>
    <w:basedOn w:val="Normal"/>
    <w:rsid w:val="00126DEE"/>
    <w:pPr>
      <w:spacing w:after="120" w:line="300" w:lineRule="atLeast"/>
      <w:jc w:val="both"/>
    </w:pPr>
    <w:rPr>
      <w:rFonts w:eastAsia="Times New Roman" w:hAnsi="Times New Roman" w:cs="Times New Roman"/>
      <w:b/>
      <w:sz w:val="36"/>
      <w:szCs w:val="20"/>
      <w:lang w:eastAsia="en-US"/>
    </w:rPr>
  </w:style>
  <w:style w:type="paragraph" w:customStyle="1" w:styleId="TemplateType">
    <w:name w:val="Template Type"/>
    <w:link w:val="TemplateTypeChar"/>
    <w:rsid w:val="00126DEE"/>
    <w:pPr>
      <w:spacing w:after="120"/>
    </w:pPr>
    <w:rPr>
      <w:rFonts w:ascii="Arial" w:hAnsi="Arial"/>
      <w:color w:val="000000"/>
      <w:sz w:val="24"/>
      <w:szCs w:val="24"/>
      <w:lang w:val="en-US" w:eastAsia="en-US"/>
    </w:rPr>
  </w:style>
  <w:style w:type="character" w:customStyle="1" w:styleId="TemplateTypeChar">
    <w:name w:val="Template Type Char"/>
    <w:link w:val="TemplateType"/>
    <w:rsid w:val="00126DEE"/>
    <w:rPr>
      <w:rFonts w:ascii="Arial" w:eastAsia="Times New Roman" w:hAnsi="Arial" w:cs="Times New Roman"/>
      <w:color w:val="000000"/>
      <w:sz w:val="24"/>
      <w:szCs w:val="24"/>
      <w:lang w:val="en-US" w:eastAsia="en-US"/>
    </w:rPr>
  </w:style>
  <w:style w:type="paragraph" w:styleId="Title">
    <w:name w:val="Title"/>
    <w:link w:val="TitleChar"/>
    <w:qFormat/>
    <w:rsid w:val="00126DEE"/>
    <w:pPr>
      <w:spacing w:after="120"/>
    </w:pPr>
    <w:rPr>
      <w:rFonts w:ascii="Arial" w:hAnsi="Arial"/>
      <w:color w:val="000000"/>
      <w:sz w:val="24"/>
      <w:szCs w:val="22"/>
      <w:lang w:val="en-US" w:eastAsia="en-US"/>
    </w:rPr>
  </w:style>
  <w:style w:type="character" w:customStyle="1" w:styleId="TitleChar">
    <w:name w:val="Title Char"/>
    <w:link w:val="Title"/>
    <w:rsid w:val="00126DEE"/>
    <w:rPr>
      <w:rFonts w:ascii="Arial" w:eastAsia="Times New Roman" w:hAnsi="Arial" w:cs="Times New Roman"/>
      <w:color w:val="000000"/>
      <w:sz w:val="24"/>
      <w:lang w:val="en-US" w:eastAsia="en-US"/>
    </w:rPr>
  </w:style>
  <w:style w:type="paragraph" w:styleId="Footer">
    <w:name w:val="footer"/>
    <w:basedOn w:val="Normal"/>
    <w:link w:val="FooterChar"/>
    <w:rsid w:val="00126DEE"/>
    <w:pPr>
      <w:tabs>
        <w:tab w:val="center" w:pos="4153"/>
        <w:tab w:val="right" w:pos="8306"/>
      </w:tabs>
      <w:spacing w:after="240" w:line="300" w:lineRule="atLeast"/>
      <w:jc w:val="both"/>
    </w:pPr>
    <w:rPr>
      <w:rFonts w:ascii="Times New Roman" w:eastAsia="Times New Roman" w:hAnsi="Times New Roman" w:cs="Times New Roman"/>
      <w:szCs w:val="20"/>
      <w:lang w:eastAsia="en-US"/>
    </w:rPr>
  </w:style>
  <w:style w:type="character" w:customStyle="1" w:styleId="FooterChar">
    <w:name w:val="Footer Char"/>
    <w:link w:val="Footer"/>
    <w:rsid w:val="00126DEE"/>
    <w:rPr>
      <w:rFonts w:ascii="Times New Roman" w:eastAsia="Times New Roman" w:hAnsi="Times New Roman" w:cs="Times New Roman"/>
      <w:color w:val="000000"/>
      <w:szCs w:val="20"/>
      <w:lang w:eastAsia="en-US"/>
    </w:rPr>
  </w:style>
  <w:style w:type="character" w:styleId="Hyperlink">
    <w:name w:val="Hyperlink"/>
    <w:uiPriority w:val="99"/>
    <w:rsid w:val="00126DEE"/>
    <w:rPr>
      <w:rFonts w:ascii="Arial" w:eastAsia="Arial" w:hAnsi="Arial" w:cs="Arial"/>
      <w:i/>
      <w:color w:val="000000"/>
      <w:u w:val="single"/>
    </w:rPr>
  </w:style>
  <w:style w:type="paragraph" w:customStyle="1" w:styleId="Bullet4">
    <w:name w:val="Bullet4"/>
    <w:basedOn w:val="Normal"/>
    <w:rsid w:val="00126DEE"/>
    <w:pPr>
      <w:numPr>
        <w:numId w:val="9"/>
      </w:numPr>
      <w:spacing w:after="240" w:line="240" w:lineRule="auto"/>
      <w:jc w:val="both"/>
    </w:pPr>
    <w:rPr>
      <w:rFonts w:ascii="Times New Roman" w:eastAsia="Times New Roman" w:hAnsi="Times New Roman" w:cs="Times New Roman"/>
      <w:szCs w:val="20"/>
      <w:lang w:eastAsia="en-US"/>
    </w:rPr>
  </w:style>
  <w:style w:type="paragraph" w:customStyle="1" w:styleId="Paragraph">
    <w:name w:val="Paragraph"/>
    <w:basedOn w:val="Normal"/>
    <w:link w:val="ParagraphChar"/>
    <w:qFormat/>
    <w:rsid w:val="00126DEE"/>
    <w:pPr>
      <w:spacing w:after="120" w:line="300" w:lineRule="atLeast"/>
      <w:jc w:val="both"/>
    </w:pPr>
    <w:rPr>
      <w:rFonts w:eastAsia="Times New Roman" w:cs="Times New Roman"/>
      <w:szCs w:val="20"/>
      <w:lang w:eastAsia="en-US"/>
    </w:rPr>
  </w:style>
  <w:style w:type="paragraph" w:customStyle="1" w:styleId="IgnoredTemplateText">
    <w:name w:val="Ignored Template Text"/>
    <w:link w:val="IgnoredTemplateTextChar"/>
    <w:rsid w:val="00126DEE"/>
    <w:pPr>
      <w:pBdr>
        <w:top w:val="single" w:sz="4" w:space="1" w:color="auto"/>
        <w:left w:val="single" w:sz="4" w:space="4" w:color="auto"/>
        <w:bottom w:val="single" w:sz="4" w:space="1" w:color="auto"/>
        <w:right w:val="single" w:sz="4" w:space="4" w:color="auto"/>
      </w:pBdr>
      <w:shd w:val="pct15" w:color="auto" w:fill="FBD4B4"/>
      <w:spacing w:after="120"/>
    </w:pPr>
    <w:rPr>
      <w:rFonts w:ascii="Arial" w:hAnsi="Arial"/>
      <w:b/>
      <w:i/>
      <w:color w:val="000000"/>
      <w:sz w:val="22"/>
      <w:szCs w:val="18"/>
      <w:lang w:val="en-US" w:eastAsia="en-US"/>
    </w:rPr>
  </w:style>
  <w:style w:type="character" w:customStyle="1" w:styleId="IgnoredTemplateTextChar">
    <w:name w:val="Ignored Template Text Char"/>
    <w:link w:val="IgnoredTemplateText"/>
    <w:rsid w:val="00126DEE"/>
    <w:rPr>
      <w:rFonts w:ascii="Arial" w:eastAsia="Times New Roman" w:hAnsi="Arial" w:cs="Times New Roman"/>
      <w:b/>
      <w:i/>
      <w:color w:val="000000"/>
      <w:szCs w:val="18"/>
      <w:shd w:val="pct15" w:color="auto" w:fill="FBD4B4"/>
      <w:lang w:val="en-US" w:eastAsia="en-US"/>
    </w:rPr>
  </w:style>
  <w:style w:type="paragraph" w:customStyle="1" w:styleId="InternalTOC">
    <w:name w:val="Internal TOC"/>
    <w:rsid w:val="00126DEE"/>
    <w:pPr>
      <w:spacing w:after="120"/>
    </w:pPr>
    <w:rPr>
      <w:rFonts w:ascii="Arial" w:hAnsi="Arial"/>
      <w:color w:val="000000"/>
      <w:sz w:val="22"/>
      <w:szCs w:val="22"/>
      <w:lang w:val="en-US" w:eastAsia="en-US"/>
    </w:rPr>
  </w:style>
  <w:style w:type="paragraph" w:customStyle="1" w:styleId="HeadingLevel1">
    <w:name w:val="Heading Level 1"/>
    <w:basedOn w:val="Normal"/>
    <w:next w:val="Paragraph"/>
    <w:rsid w:val="00126DEE"/>
    <w:pPr>
      <w:keepNext/>
      <w:spacing w:after="120" w:line="300" w:lineRule="atLeast"/>
      <w:jc w:val="both"/>
      <w:outlineLvl w:val="1"/>
    </w:pPr>
    <w:rPr>
      <w:rFonts w:eastAsia="Times New Roman" w:hAnsi="Times New Roman" w:cs="Times New Roman"/>
      <w:b/>
      <w:sz w:val="36"/>
      <w:szCs w:val="20"/>
      <w:lang w:eastAsia="en-US"/>
    </w:rPr>
  </w:style>
  <w:style w:type="paragraph" w:customStyle="1" w:styleId="HeadingLevel2">
    <w:name w:val="Heading Level 2"/>
    <w:basedOn w:val="Normal"/>
    <w:next w:val="Paragraph"/>
    <w:rsid w:val="00126DEE"/>
    <w:pPr>
      <w:keepNext/>
      <w:spacing w:after="120" w:line="300" w:lineRule="atLeast"/>
      <w:jc w:val="both"/>
      <w:outlineLvl w:val="2"/>
    </w:pPr>
    <w:rPr>
      <w:rFonts w:eastAsia="Times New Roman" w:hAnsi="Times New Roman" w:cs="Times New Roman"/>
      <w:b/>
      <w:sz w:val="28"/>
      <w:szCs w:val="20"/>
      <w:lang w:eastAsia="en-US"/>
    </w:rPr>
  </w:style>
  <w:style w:type="paragraph" w:customStyle="1" w:styleId="HeadingLevel3">
    <w:name w:val="Heading Level 3"/>
    <w:basedOn w:val="Normal"/>
    <w:next w:val="Paragraph"/>
    <w:rsid w:val="00126DEE"/>
    <w:pPr>
      <w:keepNext/>
      <w:spacing w:after="120" w:line="300" w:lineRule="atLeast"/>
      <w:jc w:val="both"/>
      <w:outlineLvl w:val="3"/>
    </w:pPr>
    <w:rPr>
      <w:rFonts w:eastAsia="Times New Roman" w:hAnsi="Times New Roman" w:cs="Times New Roman"/>
      <w:b/>
      <w:i/>
      <w:sz w:val="28"/>
      <w:szCs w:val="20"/>
      <w:lang w:eastAsia="en-US"/>
    </w:rPr>
  </w:style>
  <w:style w:type="paragraph" w:styleId="Header">
    <w:name w:val="header"/>
    <w:basedOn w:val="Normal"/>
    <w:link w:val="HeaderChar"/>
    <w:uiPriority w:val="99"/>
    <w:unhideWhenUsed/>
    <w:rsid w:val="00126DEE"/>
    <w:pPr>
      <w:tabs>
        <w:tab w:val="center" w:pos="4513"/>
        <w:tab w:val="right" w:pos="9026"/>
      </w:tabs>
      <w:spacing w:after="0" w:line="240" w:lineRule="auto"/>
    </w:pPr>
  </w:style>
  <w:style w:type="character" w:customStyle="1" w:styleId="HeaderChar">
    <w:name w:val="Header Char"/>
    <w:link w:val="Header"/>
    <w:uiPriority w:val="99"/>
    <w:rsid w:val="00126DEE"/>
    <w:rPr>
      <w:rFonts w:ascii="Arial" w:eastAsia="Arial" w:hAnsi="Arial" w:cs="Arial"/>
      <w:color w:val="000000"/>
    </w:rPr>
  </w:style>
  <w:style w:type="character" w:styleId="PlaceholderText">
    <w:name w:val="Placeholder Text"/>
    <w:uiPriority w:val="99"/>
    <w:rsid w:val="00126DEE"/>
    <w:rPr>
      <w:rFonts w:ascii="Arial" w:eastAsia="Arial" w:hAnsi="Arial" w:cs="Arial"/>
      <w:color w:val="000000"/>
    </w:rPr>
  </w:style>
  <w:style w:type="paragraph" w:styleId="BalloonText">
    <w:name w:val="Balloon Text"/>
    <w:basedOn w:val="Normal"/>
    <w:link w:val="BalloonTextChar"/>
    <w:uiPriority w:val="99"/>
    <w:semiHidden/>
    <w:unhideWhenUsed/>
    <w:rsid w:val="00126D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26DEE"/>
    <w:rPr>
      <w:rFonts w:ascii="Tahoma" w:eastAsia="Arial" w:hAnsi="Tahoma" w:cs="Tahoma"/>
      <w:color w:val="000000"/>
      <w:sz w:val="16"/>
      <w:szCs w:val="16"/>
    </w:rPr>
  </w:style>
  <w:style w:type="paragraph" w:customStyle="1" w:styleId="PinPointRef">
    <w:name w:val="PinPoint Ref"/>
    <w:link w:val="PinPointRefChar"/>
    <w:qFormat/>
    <w:rsid w:val="00126DEE"/>
    <w:rPr>
      <w:rFonts w:ascii="Times New Roman" w:hAnsi="Times New Roman"/>
      <w:b/>
      <w:vanish/>
      <w:color w:val="000000"/>
      <w:sz w:val="18"/>
      <w:lang w:eastAsia="en-US"/>
    </w:rPr>
  </w:style>
  <w:style w:type="character" w:customStyle="1" w:styleId="PinPointRefChar">
    <w:name w:val="PinPoint Ref Char"/>
    <w:link w:val="PinPointRef"/>
    <w:rsid w:val="00126DEE"/>
    <w:rPr>
      <w:rFonts w:ascii="Times New Roman" w:eastAsia="Times New Roman" w:hAnsi="Times New Roman" w:cs="Times New Roman"/>
      <w:b/>
      <w:vanish/>
      <w:color w:val="000000"/>
      <w:sz w:val="18"/>
      <w:szCs w:val="20"/>
      <w:lang w:eastAsia="en-US"/>
    </w:rPr>
  </w:style>
  <w:style w:type="paragraph" w:customStyle="1" w:styleId="BlockQuote">
    <w:name w:val="Block Quote"/>
    <w:link w:val="BlockQuoteChar"/>
    <w:qFormat/>
    <w:rsid w:val="00126DEE"/>
    <w:pPr>
      <w:spacing w:before="120"/>
      <w:ind w:left="720"/>
    </w:pPr>
    <w:rPr>
      <w:rFonts w:ascii="Arial" w:hAnsi="Arial"/>
      <w:color w:val="000000"/>
      <w:sz w:val="18"/>
      <w:lang w:eastAsia="en-US"/>
    </w:rPr>
  </w:style>
  <w:style w:type="character" w:customStyle="1" w:styleId="BlockQuoteChar">
    <w:name w:val="Block Quote Char"/>
    <w:link w:val="BlockQuote"/>
    <w:rsid w:val="00126DEE"/>
    <w:rPr>
      <w:rFonts w:ascii="Arial" w:eastAsia="Times New Roman" w:hAnsi="Arial" w:cs="Times New Roman"/>
      <w:color w:val="000000"/>
      <w:sz w:val="18"/>
      <w:szCs w:val="20"/>
      <w:lang w:eastAsia="en-US"/>
    </w:rPr>
  </w:style>
  <w:style w:type="paragraph" w:customStyle="1" w:styleId="ListParagraphLevel1">
    <w:name w:val="List Paragraph Level 1"/>
    <w:link w:val="ListParagraphLevel1Char"/>
    <w:rsid w:val="00126DEE"/>
    <w:pPr>
      <w:spacing w:after="120"/>
      <w:ind w:left="357"/>
      <w:jc w:val="both"/>
    </w:pPr>
    <w:rPr>
      <w:rFonts w:ascii="Arial" w:hAnsi="Arial"/>
      <w:color w:val="000000"/>
      <w:sz w:val="22"/>
      <w:szCs w:val="24"/>
      <w:lang w:val="en-US" w:eastAsia="en-US"/>
    </w:rPr>
  </w:style>
  <w:style w:type="paragraph" w:customStyle="1" w:styleId="ListParagraphLevel2">
    <w:name w:val="List Paragraph Level 2"/>
    <w:link w:val="ListParagraphLevel2Char"/>
    <w:qFormat/>
    <w:rsid w:val="00126DEE"/>
    <w:pPr>
      <w:spacing w:after="120"/>
      <w:ind w:left="1077"/>
      <w:jc w:val="both"/>
    </w:pPr>
    <w:rPr>
      <w:rFonts w:ascii="Arial" w:hAnsi="Arial"/>
      <w:color w:val="000000"/>
      <w:sz w:val="22"/>
      <w:szCs w:val="24"/>
      <w:lang w:val="en-US" w:eastAsia="en-US"/>
    </w:rPr>
  </w:style>
  <w:style w:type="character" w:customStyle="1" w:styleId="ListParagraphLevel1Char">
    <w:name w:val="List Paragraph Level 1 Char"/>
    <w:link w:val="ListParagraphLevel1"/>
    <w:rsid w:val="00126DEE"/>
    <w:rPr>
      <w:rFonts w:ascii="Arial" w:eastAsia="Times New Roman" w:hAnsi="Arial" w:cs="Times New Roman"/>
      <w:color w:val="000000"/>
      <w:szCs w:val="24"/>
      <w:lang w:val="en-US" w:eastAsia="en-US"/>
    </w:rPr>
  </w:style>
  <w:style w:type="character" w:customStyle="1" w:styleId="ListParagraphLevel2Char">
    <w:name w:val="List Paragraph Level 2 Char"/>
    <w:link w:val="ListParagraphLevel2"/>
    <w:rsid w:val="00126DEE"/>
    <w:rPr>
      <w:rFonts w:ascii="Arial" w:eastAsia="Times New Roman" w:hAnsi="Arial" w:cs="Times New Roman"/>
      <w:color w:val="000000"/>
      <w:szCs w:val="24"/>
      <w:lang w:val="en-US" w:eastAsia="en-US"/>
    </w:rPr>
  </w:style>
  <w:style w:type="paragraph" w:customStyle="1" w:styleId="IntroDefault">
    <w:name w:val="Intro Default"/>
    <w:basedOn w:val="Paragraph"/>
    <w:qFormat/>
    <w:rsid w:val="00126DEE"/>
  </w:style>
  <w:style w:type="paragraph" w:customStyle="1" w:styleId="IntroCustom">
    <w:name w:val="Intro Custom"/>
    <w:basedOn w:val="Paragraph"/>
    <w:qFormat/>
    <w:rsid w:val="00126DEE"/>
  </w:style>
  <w:style w:type="paragraph" w:customStyle="1" w:styleId="PrecedentType">
    <w:name w:val="Precedent Type"/>
    <w:basedOn w:val="IgnoredSpacing"/>
    <w:qFormat/>
    <w:rsid w:val="00126DEE"/>
  </w:style>
  <w:style w:type="paragraph" w:customStyle="1" w:styleId="Operative">
    <w:name w:val="Operative"/>
    <w:basedOn w:val="IgnoredSpacing"/>
    <w:qFormat/>
    <w:rsid w:val="00126DEE"/>
    <w:rPr>
      <w:vanish/>
    </w:rPr>
  </w:style>
  <w:style w:type="paragraph" w:customStyle="1" w:styleId="SpeedreadBulletList1">
    <w:name w:val="Speedread Bullet List 1"/>
    <w:basedOn w:val="BulletList1"/>
    <w:qFormat/>
    <w:rsid w:val="00126DEE"/>
  </w:style>
  <w:style w:type="paragraph" w:customStyle="1" w:styleId="PartiesTitle">
    <w:name w:val="Parties Title"/>
    <w:basedOn w:val="Paragraph"/>
    <w:qFormat/>
    <w:rsid w:val="00126DEE"/>
    <w:rPr>
      <w:b/>
    </w:rPr>
  </w:style>
  <w:style w:type="table" w:styleId="TableGrid">
    <w:name w:val="Table Grid"/>
    <w:basedOn w:val="TableNormal"/>
    <w:rsid w:val="0012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Paragraph">
    <w:name w:val="Question Paragraph"/>
    <w:link w:val="QuestionParagraphChar"/>
    <w:qFormat/>
    <w:rsid w:val="00126DEE"/>
    <w:pPr>
      <w:numPr>
        <w:numId w:val="10"/>
      </w:numPr>
      <w:shd w:val="clear" w:color="auto" w:fill="D9D9D9"/>
      <w:spacing w:after="120"/>
      <w:ind w:left="357" w:hanging="357"/>
      <w:outlineLvl w:val="0"/>
    </w:pPr>
    <w:rPr>
      <w:rFonts w:ascii="Arial" w:hAnsi="Arial"/>
      <w:color w:val="000000"/>
      <w:sz w:val="22"/>
      <w:szCs w:val="22"/>
      <w:lang w:val="en-US" w:eastAsia="en-US"/>
    </w:rPr>
  </w:style>
  <w:style w:type="paragraph" w:customStyle="1" w:styleId="BulletList1Pattern">
    <w:name w:val="Bullet List 1 + Pattern"/>
    <w:basedOn w:val="BulletList1"/>
    <w:qFormat/>
    <w:rsid w:val="00126DEE"/>
    <w:pPr>
      <w:shd w:val="clear" w:color="auto" w:fill="D9D9D9"/>
      <w:spacing w:after="120" w:line="240" w:lineRule="auto"/>
      <w:ind w:left="714" w:hanging="357"/>
    </w:pPr>
  </w:style>
  <w:style w:type="character" w:customStyle="1" w:styleId="QuestionParagraphChar">
    <w:name w:val="Question Paragraph Char"/>
    <w:link w:val="QuestionParagraph"/>
    <w:rsid w:val="00126DEE"/>
    <w:rPr>
      <w:rFonts w:ascii="Arial" w:eastAsia="Times New Roman" w:hAnsi="Arial" w:cs="Times New Roman"/>
      <w:color w:val="000000"/>
      <w:shd w:val="clear" w:color="auto" w:fill="D9D9D9"/>
      <w:lang w:val="en-US" w:eastAsia="en-US"/>
    </w:rPr>
  </w:style>
  <w:style w:type="paragraph" w:customStyle="1" w:styleId="BulletList2Pattern">
    <w:name w:val="Bullet List 2 + Pattern"/>
    <w:basedOn w:val="BulletList2"/>
    <w:qFormat/>
    <w:rsid w:val="00126DEE"/>
    <w:pPr>
      <w:shd w:val="clear" w:color="auto" w:fill="D9D9D9"/>
      <w:ind w:left="1077"/>
    </w:pPr>
  </w:style>
  <w:style w:type="paragraph" w:customStyle="1" w:styleId="TestimoniumContract">
    <w:name w:val="Testimonium Contract"/>
    <w:basedOn w:val="Paragraph"/>
    <w:qFormat/>
    <w:rsid w:val="00126DEE"/>
  </w:style>
  <w:style w:type="paragraph" w:customStyle="1" w:styleId="TestimoniumDeed">
    <w:name w:val="Testimonium Deed"/>
    <w:basedOn w:val="Paragraph"/>
    <w:qFormat/>
    <w:rsid w:val="00126DEE"/>
  </w:style>
  <w:style w:type="paragraph" w:customStyle="1" w:styleId="Titlesubclause2">
    <w:name w:val="Title subclause2"/>
    <w:basedOn w:val="Untitledsubclause2"/>
    <w:qFormat/>
    <w:rsid w:val="00126DEE"/>
    <w:rPr>
      <w:b/>
    </w:rPr>
  </w:style>
  <w:style w:type="paragraph" w:customStyle="1" w:styleId="Titlesubclause3">
    <w:name w:val="Title subclause3"/>
    <w:basedOn w:val="Untitledsubclause3"/>
    <w:qFormat/>
    <w:rsid w:val="00126DEE"/>
    <w:rPr>
      <w:b/>
    </w:rPr>
  </w:style>
  <w:style w:type="paragraph" w:customStyle="1" w:styleId="Titlesubclause4">
    <w:name w:val="Title subclause4"/>
    <w:basedOn w:val="Untitledsubclause4"/>
    <w:qFormat/>
    <w:rsid w:val="00126DEE"/>
    <w:rPr>
      <w:b/>
    </w:rPr>
  </w:style>
  <w:style w:type="paragraph" w:customStyle="1" w:styleId="UntitledClause">
    <w:name w:val="Untitled Clause"/>
    <w:basedOn w:val="TitleClause"/>
    <w:qFormat/>
    <w:rsid w:val="00126DEE"/>
    <w:pPr>
      <w:spacing w:before="120"/>
    </w:pPr>
    <w:rPr>
      <w:b w:val="0"/>
    </w:rPr>
  </w:style>
  <w:style w:type="paragraph" w:customStyle="1" w:styleId="Titlesubclause1">
    <w:name w:val="Title subclause1"/>
    <w:basedOn w:val="Untitledsubclause1"/>
    <w:qFormat/>
    <w:rsid w:val="00126DEE"/>
    <w:pPr>
      <w:spacing w:before="120"/>
    </w:pPr>
    <w:rPr>
      <w:b/>
    </w:rPr>
  </w:style>
  <w:style w:type="paragraph" w:customStyle="1" w:styleId="Schedule">
    <w:name w:val="Schedule"/>
    <w:qFormat/>
    <w:rsid w:val="00126DEE"/>
    <w:pPr>
      <w:numPr>
        <w:numId w:val="39"/>
      </w:numPr>
      <w:spacing w:before="240" w:after="240" w:line="240" w:lineRule="atLeast"/>
    </w:pPr>
    <w:rPr>
      <w:rFonts w:ascii="Arial" w:hAnsi="Arial"/>
      <w:b/>
      <w:color w:val="000000"/>
      <w:sz w:val="22"/>
      <w:szCs w:val="22"/>
      <w:lang w:val="en-US" w:eastAsia="en-US"/>
    </w:rPr>
  </w:style>
  <w:style w:type="character" w:customStyle="1" w:styleId="Heading1Char">
    <w:name w:val="Heading 1 Char"/>
    <w:link w:val="Heading1"/>
    <w:uiPriority w:val="9"/>
    <w:rsid w:val="00126DEE"/>
    <w:rPr>
      <w:rFonts w:ascii="Cambria" w:eastAsia="Times New Roman" w:hAnsi="Cambria" w:cs="Times New Roman"/>
      <w:b/>
      <w:bCs/>
      <w:color w:val="000000"/>
      <w:sz w:val="28"/>
      <w:szCs w:val="28"/>
    </w:rPr>
  </w:style>
  <w:style w:type="character" w:customStyle="1" w:styleId="Heading2Char">
    <w:name w:val="Heading 2 Char"/>
    <w:link w:val="Heading2"/>
    <w:uiPriority w:val="9"/>
    <w:semiHidden/>
    <w:rsid w:val="00126DEE"/>
    <w:rPr>
      <w:rFonts w:ascii="Cambria" w:eastAsia="Times New Roman" w:hAnsi="Cambria" w:cs="Times New Roman"/>
      <w:b/>
      <w:bCs/>
      <w:color w:val="000000"/>
      <w:sz w:val="26"/>
      <w:szCs w:val="26"/>
    </w:rPr>
  </w:style>
  <w:style w:type="character" w:customStyle="1" w:styleId="Heading3Char">
    <w:name w:val="Heading 3 Char"/>
    <w:link w:val="Heading3"/>
    <w:uiPriority w:val="9"/>
    <w:semiHidden/>
    <w:rsid w:val="00126DEE"/>
    <w:rPr>
      <w:rFonts w:ascii="Cambria" w:eastAsia="Times New Roman" w:hAnsi="Cambria" w:cs="Times New Roman"/>
      <w:b/>
      <w:bCs/>
      <w:color w:val="000000"/>
    </w:rPr>
  </w:style>
  <w:style w:type="character" w:customStyle="1" w:styleId="Heading4Char">
    <w:name w:val="Heading 4 Char"/>
    <w:link w:val="Heading4"/>
    <w:uiPriority w:val="9"/>
    <w:semiHidden/>
    <w:rsid w:val="00126DEE"/>
    <w:rPr>
      <w:rFonts w:ascii="Cambria" w:eastAsia="Times New Roman" w:hAnsi="Cambria" w:cs="Times New Roman"/>
      <w:b/>
      <w:bCs/>
      <w:i/>
      <w:iCs/>
      <w:color w:val="000000"/>
    </w:rPr>
  </w:style>
  <w:style w:type="character" w:customStyle="1" w:styleId="Heading5Char">
    <w:name w:val="Heading 5 Char"/>
    <w:link w:val="Heading5"/>
    <w:uiPriority w:val="9"/>
    <w:semiHidden/>
    <w:rsid w:val="00126DEE"/>
    <w:rPr>
      <w:rFonts w:ascii="Cambria" w:eastAsia="Times New Roman" w:hAnsi="Cambria" w:cs="Times New Roman"/>
      <w:color w:val="000000"/>
    </w:rPr>
  </w:style>
  <w:style w:type="character" w:customStyle="1" w:styleId="Heading6Char">
    <w:name w:val="Heading 6 Char"/>
    <w:link w:val="Heading6"/>
    <w:uiPriority w:val="9"/>
    <w:semiHidden/>
    <w:rsid w:val="00126DEE"/>
    <w:rPr>
      <w:rFonts w:ascii="Cambria" w:eastAsia="Times New Roman" w:hAnsi="Cambria" w:cs="Times New Roman"/>
      <w:i/>
      <w:iCs/>
      <w:color w:val="000000"/>
    </w:rPr>
  </w:style>
  <w:style w:type="character" w:customStyle="1" w:styleId="Heading7Char">
    <w:name w:val="Heading 7 Char"/>
    <w:link w:val="Heading7"/>
    <w:uiPriority w:val="9"/>
    <w:semiHidden/>
    <w:rsid w:val="00126DEE"/>
    <w:rPr>
      <w:rFonts w:ascii="Cambria" w:eastAsia="Times New Roman" w:hAnsi="Cambria" w:cs="Times New Roman"/>
      <w:i/>
      <w:iCs/>
      <w:color w:val="000000"/>
    </w:rPr>
  </w:style>
  <w:style w:type="character" w:customStyle="1" w:styleId="Heading8Char">
    <w:name w:val="Heading 8 Char"/>
    <w:link w:val="Heading8"/>
    <w:uiPriority w:val="9"/>
    <w:semiHidden/>
    <w:rsid w:val="00126DEE"/>
    <w:rPr>
      <w:rFonts w:ascii="Cambria" w:eastAsia="Times New Roman" w:hAnsi="Cambria" w:cs="Times New Roman"/>
      <w:color w:val="000000"/>
      <w:sz w:val="20"/>
      <w:szCs w:val="20"/>
    </w:rPr>
  </w:style>
  <w:style w:type="character" w:customStyle="1" w:styleId="Heading9Char">
    <w:name w:val="Heading 9 Char"/>
    <w:link w:val="Heading9"/>
    <w:uiPriority w:val="9"/>
    <w:semiHidden/>
    <w:rsid w:val="00126DEE"/>
    <w:rPr>
      <w:rFonts w:ascii="Cambria" w:eastAsia="Times New Roman" w:hAnsi="Cambria" w:cs="Times New Roman"/>
      <w:i/>
      <w:iCs/>
      <w:color w:val="000000"/>
      <w:sz w:val="20"/>
      <w:szCs w:val="20"/>
    </w:rPr>
  </w:style>
  <w:style w:type="paragraph" w:customStyle="1" w:styleId="ScheduleTitle">
    <w:name w:val="Schedule Title"/>
    <w:basedOn w:val="Paragraph"/>
    <w:qFormat/>
    <w:rsid w:val="00126DEE"/>
    <w:rPr>
      <w:b/>
    </w:rPr>
  </w:style>
  <w:style w:type="paragraph" w:customStyle="1" w:styleId="Part">
    <w:name w:val="Part"/>
    <w:basedOn w:val="Paragraph"/>
    <w:qFormat/>
    <w:rsid w:val="00126DEE"/>
    <w:pPr>
      <w:numPr>
        <w:ilvl w:val="1"/>
        <w:numId w:val="39"/>
      </w:numPr>
      <w:spacing w:before="240" w:after="240"/>
      <w:jc w:val="left"/>
    </w:pPr>
    <w:rPr>
      <w:b/>
    </w:rPr>
  </w:style>
  <w:style w:type="paragraph" w:customStyle="1" w:styleId="AnnexTitle">
    <w:name w:val="Annex Title"/>
    <w:basedOn w:val="Paragraph"/>
    <w:next w:val="Paragraph"/>
    <w:qFormat/>
    <w:rsid w:val="00126DEE"/>
    <w:pPr>
      <w:spacing w:before="240" w:after="240"/>
    </w:pPr>
    <w:rPr>
      <w:b/>
    </w:rPr>
  </w:style>
  <w:style w:type="paragraph" w:customStyle="1" w:styleId="PartTitle">
    <w:name w:val="Part Title"/>
    <w:basedOn w:val="Paragraph"/>
    <w:qFormat/>
    <w:rsid w:val="00126DEE"/>
    <w:rPr>
      <w:b/>
    </w:rPr>
  </w:style>
  <w:style w:type="paragraph" w:customStyle="1" w:styleId="Testimonium">
    <w:name w:val="Testimonium"/>
    <w:basedOn w:val="Paragraph"/>
    <w:qFormat/>
    <w:rsid w:val="00126DEE"/>
  </w:style>
  <w:style w:type="character" w:customStyle="1" w:styleId="apple-converted-space">
    <w:name w:val="apple-converted-space"/>
    <w:rsid w:val="00126DEE"/>
    <w:rPr>
      <w:rFonts w:ascii="Arial" w:eastAsia="Arial" w:hAnsi="Arial" w:cs="Arial"/>
      <w:color w:val="000000"/>
    </w:rPr>
  </w:style>
  <w:style w:type="character" w:styleId="Emphasis">
    <w:name w:val="Emphasis"/>
    <w:uiPriority w:val="20"/>
    <w:qFormat/>
    <w:rsid w:val="00126DEE"/>
    <w:rPr>
      <w:rFonts w:ascii="Arial" w:eastAsia="Arial" w:hAnsi="Arial" w:cs="Arial"/>
      <w:i/>
      <w:iCs/>
      <w:color w:val="000000"/>
    </w:rPr>
  </w:style>
  <w:style w:type="paragraph" w:customStyle="1" w:styleId="NoNumTitle-Clause">
    <w:name w:val="No Num Title - Clause"/>
    <w:basedOn w:val="TitleClause"/>
    <w:qFormat/>
    <w:rsid w:val="00126DEE"/>
    <w:pPr>
      <w:numPr>
        <w:numId w:val="0"/>
      </w:numPr>
      <w:ind w:left="720"/>
    </w:pPr>
  </w:style>
  <w:style w:type="paragraph" w:customStyle="1" w:styleId="NoNumTitlesubclause1">
    <w:name w:val="No Num Title subclause1"/>
    <w:basedOn w:val="Titlesubclause1"/>
    <w:qFormat/>
    <w:rsid w:val="00126DEE"/>
    <w:pPr>
      <w:numPr>
        <w:ilvl w:val="0"/>
        <w:numId w:val="0"/>
      </w:numPr>
      <w:ind w:left="720"/>
    </w:pPr>
  </w:style>
  <w:style w:type="paragraph" w:customStyle="1" w:styleId="AddressLine">
    <w:name w:val="Address Line"/>
    <w:basedOn w:val="Paragraph"/>
    <w:qFormat/>
    <w:rsid w:val="00126DEE"/>
  </w:style>
  <w:style w:type="paragraph" w:styleId="Date">
    <w:name w:val="Date"/>
    <w:basedOn w:val="Paragraph"/>
    <w:qFormat/>
    <w:rsid w:val="00126DEE"/>
  </w:style>
  <w:style w:type="paragraph" w:customStyle="1" w:styleId="SalutationPara">
    <w:name w:val="Salutation Para"/>
    <w:basedOn w:val="Paragraph"/>
    <w:next w:val="Paragraph"/>
    <w:qFormat/>
    <w:rsid w:val="00126DEE"/>
    <w:pPr>
      <w:spacing w:before="240"/>
    </w:pPr>
  </w:style>
  <w:style w:type="character" w:styleId="FollowedHyperlink">
    <w:name w:val="FollowedHyperlink"/>
    <w:uiPriority w:val="99"/>
    <w:semiHidden/>
    <w:unhideWhenUsed/>
    <w:rsid w:val="00126DEE"/>
    <w:rPr>
      <w:rFonts w:ascii="Arial" w:eastAsia="Arial" w:hAnsi="Arial" w:cs="Arial"/>
      <w:i/>
      <w:color w:val="000000"/>
      <w:u w:val="single"/>
    </w:rPr>
  </w:style>
  <w:style w:type="character" w:customStyle="1" w:styleId="DefTerm">
    <w:name w:val="DefTerm"/>
    <w:uiPriority w:val="1"/>
    <w:qFormat/>
    <w:rsid w:val="00126DEE"/>
    <w:rPr>
      <w:rFonts w:ascii="Arial" w:eastAsia="Arial" w:hAnsi="Arial" w:cs="Arial"/>
      <w:b/>
      <w:color w:val="000000"/>
    </w:rPr>
  </w:style>
  <w:style w:type="table" w:customStyle="1" w:styleId="ShadedTable">
    <w:name w:val="Shaded Table"/>
    <w:basedOn w:val="TableNormal"/>
    <w:uiPriority w:val="99"/>
    <w:rsid w:val="00126DEE"/>
    <w:tblPr>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paragraph" w:customStyle="1" w:styleId="Letterhead">
    <w:name w:val="Letterhead"/>
    <w:basedOn w:val="Paragraph"/>
    <w:qFormat/>
    <w:rsid w:val="00126DEE"/>
    <w:rPr>
      <w:i/>
    </w:rPr>
  </w:style>
  <w:style w:type="paragraph" w:customStyle="1" w:styleId="LetterTitle">
    <w:name w:val="Letter Title"/>
    <w:basedOn w:val="Paragraph"/>
    <w:qFormat/>
    <w:rsid w:val="00126DEE"/>
    <w:rPr>
      <w:b/>
    </w:rPr>
  </w:style>
  <w:style w:type="paragraph" w:customStyle="1" w:styleId="LongQuestionPara">
    <w:name w:val="Long Question Para"/>
    <w:basedOn w:val="Paragraph"/>
    <w:link w:val="LongQuestionParaChar"/>
    <w:rsid w:val="00126DEE"/>
    <w:pPr>
      <w:numPr>
        <w:numId w:val="15"/>
      </w:numPr>
      <w:spacing w:before="240" w:after="240" w:line="240" w:lineRule="auto"/>
      <w:outlineLvl w:val="1"/>
    </w:pPr>
    <w:rPr>
      <w:sz w:val="20"/>
      <w:lang w:val="en-US"/>
    </w:rPr>
  </w:style>
  <w:style w:type="character" w:customStyle="1" w:styleId="LongQuestionParaChar">
    <w:name w:val="Long Question Para Char"/>
    <w:link w:val="LongQuestionPara"/>
    <w:rsid w:val="00126DEE"/>
    <w:rPr>
      <w:rFonts w:ascii="Arial" w:eastAsia="Times New Roman" w:hAnsi="Arial" w:cs="Times New Roman"/>
      <w:color w:val="000000"/>
      <w:sz w:val="20"/>
      <w:szCs w:val="20"/>
      <w:lang w:val="en-US" w:eastAsia="en-US"/>
    </w:rPr>
  </w:style>
  <w:style w:type="paragraph" w:customStyle="1" w:styleId="ShortQuestionPara">
    <w:name w:val="Short Question Para"/>
    <w:basedOn w:val="Paragraph"/>
    <w:link w:val="ShortQuestionParaChar"/>
    <w:rsid w:val="00126DEE"/>
    <w:pPr>
      <w:shd w:val="clear" w:color="auto" w:fill="D9D9D9"/>
      <w:tabs>
        <w:tab w:val="left" w:pos="270"/>
      </w:tabs>
      <w:spacing w:after="40" w:line="240" w:lineRule="auto"/>
      <w:outlineLvl w:val="1"/>
    </w:pPr>
    <w:rPr>
      <w:bCs/>
      <w:sz w:val="20"/>
      <w:lang w:val="en-US"/>
    </w:rPr>
  </w:style>
  <w:style w:type="character" w:customStyle="1" w:styleId="ShortQuestionParaChar">
    <w:name w:val="Short Question Para Char"/>
    <w:link w:val="ShortQuestionPara"/>
    <w:rsid w:val="00126DEE"/>
    <w:rPr>
      <w:rFonts w:ascii="Arial" w:eastAsia="Times New Roman" w:hAnsi="Arial" w:cs="Times New Roman"/>
      <w:bCs/>
      <w:color w:val="000000"/>
      <w:sz w:val="20"/>
      <w:szCs w:val="20"/>
      <w:shd w:val="clear" w:color="auto" w:fill="D9D9D9"/>
      <w:lang w:val="en-US" w:eastAsia="en-US"/>
    </w:rPr>
  </w:style>
  <w:style w:type="character" w:customStyle="1" w:styleId="ParagraphChar">
    <w:name w:val="Paragraph Char"/>
    <w:link w:val="Paragraph"/>
    <w:rsid w:val="00126DEE"/>
    <w:rPr>
      <w:rFonts w:ascii="Arial" w:eastAsia="Times New Roman" w:hAnsi="Arial" w:cs="Times New Roman"/>
      <w:color w:val="000000"/>
      <w:szCs w:val="20"/>
      <w:lang w:eastAsia="en-US"/>
    </w:rPr>
  </w:style>
  <w:style w:type="paragraph" w:customStyle="1" w:styleId="811D3A974D454A258B71E3C4DE24C4F210">
    <w:name w:val="811D3A974D454A258B71E3C4DE24C4F210"/>
    <w:rsid w:val="00126DEE"/>
    <w:pPr>
      <w:spacing w:after="120"/>
    </w:pPr>
    <w:rPr>
      <w:rFonts w:ascii="Arial" w:hAnsi="Arial"/>
      <w:color w:val="000000"/>
      <w:sz w:val="24"/>
      <w:szCs w:val="22"/>
      <w:lang w:val="en-US" w:eastAsia="en-US"/>
    </w:rPr>
  </w:style>
  <w:style w:type="paragraph" w:customStyle="1" w:styleId="ListParagraphLevel3">
    <w:name w:val="List Paragraph Level 3"/>
    <w:qFormat/>
    <w:rsid w:val="00126DEE"/>
    <w:pPr>
      <w:spacing w:after="120"/>
      <w:ind w:left="2160"/>
    </w:pPr>
    <w:rPr>
      <w:rFonts w:ascii="Times New Roman" w:hAnsi="Times New Roman"/>
      <w:color w:val="000000"/>
      <w:sz w:val="24"/>
      <w:lang w:eastAsia="en-US"/>
    </w:rPr>
  </w:style>
  <w:style w:type="paragraph" w:customStyle="1" w:styleId="DocumentTitle">
    <w:name w:val="Document Title"/>
    <w:basedOn w:val="Paragraph"/>
    <w:qFormat/>
    <w:rsid w:val="00126DEE"/>
    <w:pPr>
      <w:jc w:val="center"/>
    </w:pPr>
    <w:rPr>
      <w:sz w:val="28"/>
    </w:rPr>
  </w:style>
  <w:style w:type="paragraph" w:customStyle="1" w:styleId="Title-Clause">
    <w:name w:val="Title - Clause"/>
    <w:aliases w:val="BIWS Heading 1"/>
    <w:basedOn w:val="Normal"/>
    <w:rsid w:val="00126DEE"/>
    <w:pPr>
      <w:keepNext/>
      <w:tabs>
        <w:tab w:val="num" w:pos="720"/>
      </w:tabs>
      <w:spacing w:before="240" w:after="240" w:line="300" w:lineRule="atLeast"/>
      <w:ind w:left="720" w:hanging="720"/>
      <w:jc w:val="both"/>
      <w:outlineLvl w:val="0"/>
    </w:pPr>
    <w:rPr>
      <w:rFonts w:eastAsia="Times New Roman" w:cs="Times New Roman"/>
      <w:b/>
      <w:kern w:val="28"/>
      <w:szCs w:val="20"/>
      <w:lang w:eastAsia="en-US"/>
    </w:rPr>
  </w:style>
  <w:style w:type="paragraph" w:customStyle="1" w:styleId="Para-Clause-nonum">
    <w:name w:val="Para - Clause - no num"/>
    <w:aliases w:val="Body  clause"/>
    <w:basedOn w:val="Normal"/>
    <w:next w:val="Title-Clause"/>
    <w:rsid w:val="00126DEE"/>
    <w:pPr>
      <w:spacing w:before="120" w:after="120" w:line="300" w:lineRule="atLeast"/>
      <w:ind w:left="720"/>
      <w:jc w:val="both"/>
    </w:pPr>
    <w:rPr>
      <w:rFonts w:eastAsia="Times New Roman" w:cs="Times New Roman"/>
      <w:szCs w:val="20"/>
      <w:lang w:eastAsia="en-US"/>
    </w:rPr>
  </w:style>
  <w:style w:type="paragraph" w:customStyle="1" w:styleId="Para-Clause">
    <w:name w:val="Para - Clause"/>
    <w:basedOn w:val="Title-Clause"/>
    <w:qFormat/>
    <w:rsid w:val="00126DEE"/>
    <w:pPr>
      <w:spacing w:before="120"/>
    </w:pPr>
    <w:rPr>
      <w:b w:val="0"/>
    </w:rPr>
  </w:style>
  <w:style w:type="paragraph" w:customStyle="1" w:styleId="CoversheetParagraph">
    <w:name w:val="Coversheet Paragraph"/>
    <w:basedOn w:val="Normal"/>
    <w:autoRedefine/>
    <w:rsid w:val="00126DEE"/>
    <w:pPr>
      <w:spacing w:after="0" w:line="300" w:lineRule="atLeast"/>
      <w:jc w:val="center"/>
    </w:pPr>
    <w:rPr>
      <w:rFonts w:ascii="Times New Roman" w:eastAsia="Times New Roman" w:hAnsi="Times New Roman" w:cs="Times New Roman"/>
      <w:szCs w:val="20"/>
      <w:lang w:eastAsia="en-US"/>
    </w:rPr>
  </w:style>
  <w:style w:type="paragraph" w:customStyle="1" w:styleId="CoversheetIntro">
    <w:name w:val="Coversheet Intro"/>
    <w:basedOn w:val="CoversheetTitle"/>
    <w:qFormat/>
    <w:rsid w:val="00126DEE"/>
    <w:rPr>
      <w:smallCaps w:val="0"/>
      <w:sz w:val="22"/>
    </w:rPr>
  </w:style>
  <w:style w:type="paragraph" w:customStyle="1" w:styleId="CoversheetStaticText">
    <w:name w:val="Coversheet Static Text"/>
    <w:basedOn w:val="CoversheetIntro"/>
    <w:qFormat/>
    <w:rsid w:val="00126DEE"/>
    <w:rPr>
      <w:b w:val="0"/>
    </w:rPr>
  </w:style>
  <w:style w:type="paragraph" w:customStyle="1" w:styleId="CoversheetParty">
    <w:name w:val="Coversheet Party"/>
    <w:basedOn w:val="CoversheetIntro"/>
    <w:qFormat/>
    <w:rsid w:val="00126DEE"/>
  </w:style>
  <w:style w:type="paragraph" w:customStyle="1" w:styleId="NoNumUntitledClause">
    <w:name w:val="No Num Untitled Clause"/>
    <w:basedOn w:val="UntitledClause"/>
    <w:qFormat/>
    <w:rsid w:val="00126DEE"/>
    <w:pPr>
      <w:numPr>
        <w:numId w:val="0"/>
      </w:numPr>
      <w:ind w:left="720"/>
    </w:pPr>
  </w:style>
  <w:style w:type="paragraph" w:customStyle="1" w:styleId="BackgroundSubclause1">
    <w:name w:val="Background Subclause1"/>
    <w:basedOn w:val="Background"/>
    <w:qFormat/>
    <w:rsid w:val="00126DEE"/>
    <w:pPr>
      <w:numPr>
        <w:ilvl w:val="1"/>
      </w:numPr>
    </w:pPr>
  </w:style>
  <w:style w:type="paragraph" w:customStyle="1" w:styleId="BackgroundSubclause2">
    <w:name w:val="Background Subclause2"/>
    <w:basedOn w:val="Background"/>
    <w:qFormat/>
    <w:rsid w:val="00126DEE"/>
    <w:pPr>
      <w:numPr>
        <w:ilvl w:val="3"/>
      </w:numPr>
    </w:pPr>
  </w:style>
  <w:style w:type="paragraph" w:customStyle="1" w:styleId="HeadingLevel2CQA">
    <w:name w:val="Heading Level 2 CQA"/>
    <w:basedOn w:val="HeadingLevel2"/>
    <w:qFormat/>
    <w:rsid w:val="00126DEE"/>
  </w:style>
  <w:style w:type="paragraph" w:customStyle="1" w:styleId="ClauseBullet1">
    <w:name w:val="Clause Bullet 1"/>
    <w:basedOn w:val="ParaClause"/>
    <w:qFormat/>
    <w:rsid w:val="00126DEE"/>
    <w:pPr>
      <w:numPr>
        <w:numId w:val="16"/>
      </w:numPr>
      <w:ind w:left="1077" w:hanging="357"/>
      <w:outlineLvl w:val="0"/>
    </w:pPr>
  </w:style>
  <w:style w:type="paragraph" w:customStyle="1" w:styleId="ClauseBullet2">
    <w:name w:val="Clause Bullet 2"/>
    <w:basedOn w:val="ParaClause"/>
    <w:qFormat/>
    <w:rsid w:val="00126DEE"/>
    <w:pPr>
      <w:numPr>
        <w:numId w:val="17"/>
      </w:numPr>
      <w:ind w:left="1434" w:hanging="357"/>
      <w:outlineLvl w:val="1"/>
    </w:pPr>
  </w:style>
  <w:style w:type="paragraph" w:customStyle="1" w:styleId="subclause1Bullet1">
    <w:name w:val="subclause 1 Bullet 1"/>
    <w:basedOn w:val="Parasubclause1"/>
    <w:qFormat/>
    <w:rsid w:val="00126DEE"/>
    <w:pPr>
      <w:numPr>
        <w:numId w:val="18"/>
      </w:numPr>
      <w:ind w:left="1077" w:hanging="357"/>
    </w:pPr>
  </w:style>
  <w:style w:type="paragraph" w:customStyle="1" w:styleId="subclause2Bullet1">
    <w:name w:val="subclause 2 Bullet 1"/>
    <w:basedOn w:val="Parasubclause2"/>
    <w:qFormat/>
    <w:rsid w:val="00126DEE"/>
    <w:pPr>
      <w:numPr>
        <w:numId w:val="20"/>
      </w:numPr>
      <w:ind w:left="1434" w:hanging="357"/>
    </w:pPr>
  </w:style>
  <w:style w:type="paragraph" w:customStyle="1" w:styleId="subclause3Bullet1">
    <w:name w:val="subclause 3 Bullet 1"/>
    <w:basedOn w:val="Parasubclause3"/>
    <w:qFormat/>
    <w:rsid w:val="00126DEE"/>
    <w:pPr>
      <w:numPr>
        <w:numId w:val="19"/>
      </w:numPr>
      <w:ind w:left="2273" w:hanging="357"/>
    </w:pPr>
  </w:style>
  <w:style w:type="paragraph" w:customStyle="1" w:styleId="subclause1Bullet2">
    <w:name w:val="subclause 1 Bullet 2"/>
    <w:basedOn w:val="Parasubclause1"/>
    <w:qFormat/>
    <w:rsid w:val="00126DEE"/>
    <w:pPr>
      <w:numPr>
        <w:numId w:val="21"/>
      </w:numPr>
      <w:ind w:left="1434" w:hanging="357"/>
    </w:pPr>
  </w:style>
  <w:style w:type="paragraph" w:customStyle="1" w:styleId="subclause2Bullet2">
    <w:name w:val="subclause 2 Bullet 2"/>
    <w:basedOn w:val="Parasubclause2"/>
    <w:qFormat/>
    <w:rsid w:val="00126DEE"/>
    <w:pPr>
      <w:numPr>
        <w:numId w:val="22"/>
      </w:numPr>
      <w:ind w:left="2273" w:hanging="357"/>
    </w:pPr>
  </w:style>
  <w:style w:type="paragraph" w:customStyle="1" w:styleId="subclause3Bullet2">
    <w:name w:val="subclause 3 Bullet 2"/>
    <w:basedOn w:val="Parasubclause3"/>
    <w:qFormat/>
    <w:rsid w:val="00126DEE"/>
    <w:pPr>
      <w:numPr>
        <w:numId w:val="23"/>
      </w:numPr>
      <w:ind w:left="2982" w:hanging="357"/>
    </w:pPr>
  </w:style>
  <w:style w:type="paragraph" w:customStyle="1" w:styleId="DefinedTermBullet">
    <w:name w:val="Defined Term Bullet"/>
    <w:basedOn w:val="DefinedTermPara"/>
    <w:qFormat/>
    <w:rsid w:val="00126DEE"/>
    <w:pPr>
      <w:numPr>
        <w:numId w:val="24"/>
      </w:numPr>
    </w:pPr>
  </w:style>
  <w:style w:type="paragraph" w:customStyle="1" w:styleId="DefinedTermNumber">
    <w:name w:val="Defined Term Number"/>
    <w:basedOn w:val="DefinedTermPara"/>
    <w:qFormat/>
    <w:rsid w:val="00126DEE"/>
    <w:pPr>
      <w:numPr>
        <w:ilvl w:val="1"/>
      </w:numPr>
    </w:pPr>
  </w:style>
  <w:style w:type="paragraph" w:customStyle="1" w:styleId="AdditionalTitle">
    <w:name w:val="Additional Title"/>
    <w:basedOn w:val="Paragraph"/>
    <w:qFormat/>
    <w:rsid w:val="00126DEE"/>
    <w:pPr>
      <w:jc w:val="left"/>
    </w:pPr>
    <w:rPr>
      <w:b/>
      <w:sz w:val="24"/>
    </w:rPr>
  </w:style>
  <w:style w:type="character" w:customStyle="1" w:styleId="error">
    <w:name w:val="error"/>
    <w:rsid w:val="00126DEE"/>
    <w:rPr>
      <w:rFonts w:ascii="Arial" w:eastAsia="Arial" w:hAnsi="Arial" w:cs="Arial"/>
      <w:color w:val="000000"/>
    </w:rPr>
  </w:style>
  <w:style w:type="paragraph" w:customStyle="1" w:styleId="NoNumUntitledsubclause1">
    <w:name w:val="No Num Untitled subclause 1"/>
    <w:basedOn w:val="Untitledsubclause1"/>
    <w:qFormat/>
    <w:rsid w:val="00126DEE"/>
    <w:pPr>
      <w:numPr>
        <w:ilvl w:val="0"/>
        <w:numId w:val="0"/>
      </w:numPr>
      <w:ind w:left="720"/>
    </w:pPr>
  </w:style>
  <w:style w:type="paragraph" w:customStyle="1" w:styleId="BackgroundParaClause">
    <w:name w:val="Background Para Clause"/>
    <w:basedOn w:val="Background"/>
    <w:qFormat/>
    <w:rsid w:val="00126DEE"/>
    <w:pPr>
      <w:numPr>
        <w:numId w:val="0"/>
      </w:numPr>
    </w:pPr>
  </w:style>
  <w:style w:type="paragraph" w:customStyle="1" w:styleId="BackgroundParaSubclause1">
    <w:name w:val="Background Para Subclause1"/>
    <w:basedOn w:val="BackgroundSubclause1"/>
    <w:qFormat/>
    <w:rsid w:val="00126DEE"/>
    <w:pPr>
      <w:numPr>
        <w:ilvl w:val="0"/>
        <w:numId w:val="0"/>
      </w:numPr>
      <w:ind w:left="994"/>
    </w:pPr>
    <w:rPr>
      <w:lang w:val="en-US"/>
    </w:rPr>
  </w:style>
  <w:style w:type="paragraph" w:customStyle="1" w:styleId="BackgroundParaSubclause2">
    <w:name w:val="Background Para Subclause2"/>
    <w:basedOn w:val="BackgroundSubclause2"/>
    <w:qFormat/>
    <w:rsid w:val="00126DEE"/>
    <w:pPr>
      <w:numPr>
        <w:ilvl w:val="0"/>
        <w:numId w:val="0"/>
      </w:numPr>
      <w:ind w:left="1701"/>
    </w:pPr>
    <w:rPr>
      <w:lang w:val="en-US"/>
    </w:rPr>
  </w:style>
  <w:style w:type="paragraph" w:customStyle="1" w:styleId="ClauseBulletPara">
    <w:name w:val="Clause Bullet Para"/>
    <w:basedOn w:val="ClauseBullet1"/>
    <w:qFormat/>
    <w:rsid w:val="00126DEE"/>
    <w:pPr>
      <w:numPr>
        <w:numId w:val="0"/>
      </w:numPr>
      <w:ind w:left="1080"/>
    </w:pPr>
    <w:rPr>
      <w:lang w:val="en-US"/>
    </w:rPr>
  </w:style>
  <w:style w:type="paragraph" w:customStyle="1" w:styleId="ClauseBullet2Para">
    <w:name w:val="Clause Bullet 2 Para"/>
    <w:basedOn w:val="ClauseBullet2"/>
    <w:qFormat/>
    <w:rsid w:val="00126DEE"/>
    <w:pPr>
      <w:numPr>
        <w:numId w:val="0"/>
      </w:numPr>
      <w:ind w:left="1440"/>
    </w:pPr>
    <w:rPr>
      <w:lang w:val="en-US"/>
    </w:rPr>
  </w:style>
  <w:style w:type="paragraph" w:customStyle="1" w:styleId="ACTJurisdictionCheckList">
    <w:name w:val="ACTJurisdictionCheckList"/>
    <w:basedOn w:val="Normal"/>
    <w:rsid w:val="00126DEE"/>
    <w:pPr>
      <w:spacing w:after="120" w:line="300" w:lineRule="atLeast"/>
    </w:pPr>
    <w:rPr>
      <w:b/>
      <w:sz w:val="28"/>
    </w:rPr>
  </w:style>
  <w:style w:type="paragraph" w:customStyle="1" w:styleId="JurisdictionDraftingnoteTitle">
    <w:name w:val="Jurisdiction Draftingnote Title"/>
    <w:basedOn w:val="DraftingnoteTitle"/>
    <w:qFormat/>
    <w:rsid w:val="00126DEE"/>
  </w:style>
  <w:style w:type="character" w:styleId="CommentReference">
    <w:name w:val="annotation reference"/>
    <w:uiPriority w:val="99"/>
    <w:semiHidden/>
    <w:unhideWhenUsed/>
    <w:rsid w:val="00B55858"/>
    <w:rPr>
      <w:rFonts w:ascii="Arial" w:eastAsia="Arial" w:hAnsi="Arial" w:cs="Arial"/>
      <w:color w:val="000000"/>
      <w:sz w:val="16"/>
      <w:szCs w:val="16"/>
    </w:rPr>
  </w:style>
  <w:style w:type="paragraph" w:styleId="CommentText">
    <w:name w:val="annotation text"/>
    <w:basedOn w:val="Normal"/>
    <w:link w:val="CommentTextChar"/>
    <w:uiPriority w:val="99"/>
    <w:semiHidden/>
    <w:unhideWhenUsed/>
    <w:rsid w:val="00B55858"/>
    <w:pPr>
      <w:spacing w:line="240" w:lineRule="auto"/>
    </w:pPr>
    <w:rPr>
      <w:sz w:val="20"/>
      <w:szCs w:val="20"/>
    </w:rPr>
  </w:style>
  <w:style w:type="character" w:customStyle="1" w:styleId="CommentTextChar">
    <w:name w:val="Comment Text Char"/>
    <w:link w:val="CommentText"/>
    <w:uiPriority w:val="99"/>
    <w:semiHidden/>
    <w:rsid w:val="00B5585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B55858"/>
    <w:rPr>
      <w:b/>
      <w:bCs/>
    </w:rPr>
  </w:style>
  <w:style w:type="character" w:customStyle="1" w:styleId="CommentSubjectChar">
    <w:name w:val="Comment Subject Char"/>
    <w:link w:val="CommentSubject"/>
    <w:uiPriority w:val="99"/>
    <w:semiHidden/>
    <w:rsid w:val="00B55858"/>
    <w:rPr>
      <w:rFonts w:ascii="Arial" w:eastAsia="Arial" w:hAnsi="Arial" w:cs="Arial"/>
      <w:b/>
      <w:bCs/>
      <w:color w:val="000000"/>
      <w:sz w:val="20"/>
      <w:szCs w:val="20"/>
    </w:rPr>
  </w:style>
  <w:style w:type="paragraph" w:customStyle="1" w:styleId="ScheduleTitleClause">
    <w:name w:val="Schedule Title Clause"/>
    <w:basedOn w:val="Normal"/>
    <w:rsid w:val="00126DEE"/>
    <w:pPr>
      <w:keepNext/>
      <w:numPr>
        <w:ilvl w:val="2"/>
        <w:numId w:val="39"/>
      </w:numPr>
      <w:spacing w:before="240" w:after="240" w:line="300" w:lineRule="atLeast"/>
      <w:jc w:val="both"/>
      <w:outlineLvl w:val="0"/>
    </w:pPr>
    <w:rPr>
      <w:rFonts w:eastAsia="Times New Roman" w:cs="Times New Roman"/>
      <w:b/>
      <w:kern w:val="28"/>
      <w:szCs w:val="20"/>
      <w:lang w:eastAsia="en-US"/>
    </w:rPr>
  </w:style>
  <w:style w:type="paragraph" w:customStyle="1" w:styleId="ScheduleUntitledsubclause1">
    <w:name w:val="Schedule Untitled subclause 1"/>
    <w:basedOn w:val="Normal"/>
    <w:rsid w:val="00126DEE"/>
    <w:pPr>
      <w:numPr>
        <w:ilvl w:val="3"/>
        <w:numId w:val="39"/>
      </w:numPr>
      <w:spacing w:before="280" w:after="120" w:line="300" w:lineRule="atLeast"/>
      <w:jc w:val="both"/>
      <w:outlineLvl w:val="1"/>
    </w:pPr>
    <w:rPr>
      <w:rFonts w:eastAsia="Times New Roman" w:cs="Times New Roman"/>
      <w:szCs w:val="20"/>
      <w:lang w:eastAsia="en-US"/>
    </w:rPr>
  </w:style>
  <w:style w:type="paragraph" w:customStyle="1" w:styleId="ScheduleUntitledsubclause2">
    <w:name w:val="Schedule Untitled subclause 2"/>
    <w:basedOn w:val="Normal"/>
    <w:rsid w:val="00126DEE"/>
    <w:pPr>
      <w:numPr>
        <w:ilvl w:val="4"/>
        <w:numId w:val="39"/>
      </w:numPr>
      <w:spacing w:after="120" w:line="300" w:lineRule="atLeast"/>
      <w:jc w:val="both"/>
      <w:outlineLvl w:val="2"/>
    </w:pPr>
    <w:rPr>
      <w:rFonts w:eastAsia="Times New Roman" w:cs="Times New Roman"/>
      <w:szCs w:val="20"/>
      <w:lang w:eastAsia="en-US"/>
    </w:rPr>
  </w:style>
  <w:style w:type="paragraph" w:customStyle="1" w:styleId="ScheduleUntitledsubclause3">
    <w:name w:val="Schedule Untitled subclause 3"/>
    <w:basedOn w:val="Normal"/>
    <w:rsid w:val="00126DEE"/>
    <w:pPr>
      <w:numPr>
        <w:ilvl w:val="5"/>
        <w:numId w:val="39"/>
      </w:numPr>
      <w:tabs>
        <w:tab w:val="left" w:pos="2261"/>
      </w:tabs>
      <w:spacing w:after="120" w:line="300" w:lineRule="atLeast"/>
      <w:jc w:val="both"/>
      <w:outlineLvl w:val="3"/>
    </w:pPr>
    <w:rPr>
      <w:rFonts w:eastAsia="Times New Roman" w:cs="Times New Roman"/>
      <w:szCs w:val="20"/>
      <w:lang w:eastAsia="en-US"/>
    </w:rPr>
  </w:style>
  <w:style w:type="paragraph" w:customStyle="1" w:styleId="ScheduleUntitledsubclause4">
    <w:name w:val="Schedule Untitled subclause 4"/>
    <w:basedOn w:val="Normal"/>
    <w:rsid w:val="00126DEE"/>
    <w:pPr>
      <w:spacing w:after="120" w:line="300" w:lineRule="atLeast"/>
      <w:jc w:val="both"/>
      <w:outlineLvl w:val="4"/>
    </w:pPr>
    <w:rPr>
      <w:rFonts w:eastAsia="Times New Roman" w:cs="Times New Roman"/>
      <w:szCs w:val="20"/>
      <w:lang w:eastAsia="en-US"/>
    </w:rPr>
  </w:style>
  <w:style w:type="paragraph" w:customStyle="1" w:styleId="BulletListPattern1">
    <w:name w:val="Bullet List Pattern 1"/>
    <w:basedOn w:val="BulletList1"/>
    <w:qFormat/>
    <w:rsid w:val="00126DEE"/>
    <w:pPr>
      <w:shd w:val="clear" w:color="auto" w:fill="D9D9D9"/>
      <w:spacing w:after="120" w:line="240" w:lineRule="auto"/>
      <w:ind w:left="714" w:hanging="357"/>
    </w:pPr>
  </w:style>
  <w:style w:type="paragraph" w:customStyle="1" w:styleId="BulletListPattern2">
    <w:name w:val="Bullet List Pattern 2"/>
    <w:basedOn w:val="BulletList2"/>
    <w:qFormat/>
    <w:rsid w:val="00126DEE"/>
    <w:pPr>
      <w:shd w:val="clear" w:color="auto" w:fill="D9D9D9"/>
      <w:ind w:left="1077"/>
    </w:pPr>
  </w:style>
  <w:style w:type="paragraph" w:customStyle="1" w:styleId="ScheduleUntitledClause">
    <w:name w:val="Schedule Untitled Clause"/>
    <w:basedOn w:val="ScheduleTitleClause"/>
    <w:qFormat/>
    <w:rsid w:val="00126DEE"/>
    <w:pPr>
      <w:spacing w:before="120"/>
    </w:pPr>
    <w:rPr>
      <w:b w:val="0"/>
    </w:rPr>
  </w:style>
  <w:style w:type="paragraph" w:customStyle="1" w:styleId="EmptyClausePara">
    <w:name w:val="Empty Clause Para"/>
    <w:basedOn w:val="IgnoredSpacing"/>
    <w:qFormat/>
    <w:rsid w:val="00126DEE"/>
  </w:style>
  <w:style w:type="paragraph" w:styleId="ListParagraph">
    <w:name w:val="List Paragraph"/>
    <w:basedOn w:val="Normal"/>
    <w:uiPriority w:val="34"/>
    <w:qFormat/>
    <w:rsid w:val="00126DEE"/>
    <w:pPr>
      <w:ind w:left="720"/>
      <w:contextualSpacing/>
    </w:pPr>
  </w:style>
  <w:style w:type="paragraph" w:customStyle="1" w:styleId="ScheduleTitlesubclause1">
    <w:name w:val="Schedule Title subclause1"/>
    <w:basedOn w:val="ScheduleUntitledsubclause1"/>
    <w:qFormat/>
    <w:rsid w:val="00126DEE"/>
    <w:pPr>
      <w:spacing w:before="120"/>
    </w:pPr>
    <w:rPr>
      <w:b/>
    </w:rPr>
  </w:style>
  <w:style w:type="paragraph" w:customStyle="1" w:styleId="835FF0B0D5344FE4A8EE41F54AA7E17C16">
    <w:name w:val="835FF0B0D5344FE4A8EE41F54AA7E17C16"/>
    <w:rsid w:val="008723DC"/>
    <w:pPr>
      <w:spacing w:after="120"/>
    </w:pPr>
    <w:rPr>
      <w:rFonts w:ascii="Arial" w:hAnsi="Arial"/>
      <w:color w:val="000000"/>
      <w:sz w:val="24"/>
      <w:szCs w:val="24"/>
      <w:lang w:val="en-US" w:eastAsia="en-US"/>
    </w:rPr>
  </w:style>
  <w:style w:type="paragraph" w:styleId="TOC1">
    <w:name w:val="toc 1"/>
    <w:basedOn w:val="Normal"/>
    <w:next w:val="Normal"/>
    <w:autoRedefine/>
    <w:rsid w:val="00805BCE"/>
  </w:style>
  <w:style w:type="paragraph" w:styleId="FootnoteText">
    <w:name w:val="footnote text"/>
    <w:basedOn w:val="Normal"/>
    <w:link w:val="FootnoteTextChar"/>
    <w:uiPriority w:val="99"/>
    <w:semiHidden/>
    <w:unhideWhenUsed/>
    <w:rsid w:val="009D02AF"/>
    <w:rPr>
      <w:sz w:val="20"/>
      <w:szCs w:val="20"/>
    </w:rPr>
  </w:style>
  <w:style w:type="character" w:customStyle="1" w:styleId="FootnoteTextChar">
    <w:name w:val="Footnote Text Char"/>
    <w:basedOn w:val="DefaultParagraphFont"/>
    <w:link w:val="FootnoteText"/>
    <w:uiPriority w:val="99"/>
    <w:semiHidden/>
    <w:rsid w:val="009D02AF"/>
    <w:rPr>
      <w:rFonts w:ascii="Arial" w:eastAsia="Arial" w:hAnsi="Arial" w:cs="Arial"/>
      <w:color w:val="000000"/>
    </w:rPr>
  </w:style>
  <w:style w:type="character" w:styleId="FootnoteReference">
    <w:name w:val="footnote reference"/>
    <w:rsid w:val="009D02AF"/>
    <w:rPr>
      <w:vertAlign w:val="superscript"/>
    </w:rPr>
  </w:style>
  <w:style w:type="paragraph" w:customStyle="1" w:styleId="Body">
    <w:name w:val="Body"/>
    <w:basedOn w:val="Normal"/>
    <w:uiPriority w:val="99"/>
    <w:qFormat/>
    <w:rsid w:val="009D02AF"/>
    <w:pPr>
      <w:widowControl w:val="0"/>
      <w:numPr>
        <w:numId w:val="45"/>
      </w:numPr>
      <w:tabs>
        <w:tab w:val="left" w:pos="1843"/>
        <w:tab w:val="left" w:pos="3119"/>
        <w:tab w:val="left" w:pos="4253"/>
      </w:tabs>
      <w:spacing w:after="240" w:line="312" w:lineRule="auto"/>
    </w:pPr>
    <w:rPr>
      <w:rFonts w:eastAsia="Times New Roman" w:cs="Times New Roman"/>
      <w:snapToGrid w:val="0"/>
      <w:color w:val="auto"/>
      <w:szCs w:val="20"/>
      <w:lang w:eastAsia="en-US"/>
    </w:rPr>
  </w:style>
  <w:style w:type="paragraph" w:customStyle="1" w:styleId="aDefinition">
    <w:name w:val="(a) Definition"/>
    <w:basedOn w:val="Body"/>
    <w:qFormat/>
    <w:rsid w:val="009D02AF"/>
    <w:pPr>
      <w:numPr>
        <w:ilvl w:val="1"/>
      </w:numPr>
      <w:tabs>
        <w:tab w:val="clear" w:pos="1843"/>
        <w:tab w:val="clear" w:pos="3119"/>
        <w:tab w:val="clear" w:pos="4253"/>
      </w:tabs>
    </w:pPr>
  </w:style>
  <w:style w:type="paragraph" w:customStyle="1" w:styleId="iDefinition">
    <w:name w:val="(i) Definition"/>
    <w:basedOn w:val="Body"/>
    <w:qFormat/>
    <w:rsid w:val="009D02AF"/>
    <w:pPr>
      <w:numPr>
        <w:ilvl w:val="2"/>
      </w:numPr>
      <w:tabs>
        <w:tab w:val="clear" w:pos="1843"/>
        <w:tab w:val="clear" w:pos="3119"/>
        <w:tab w:val="clear" w:pos="425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525532">
      <w:bodyDiv w:val="1"/>
      <w:marLeft w:val="0"/>
      <w:marRight w:val="0"/>
      <w:marTop w:val="0"/>
      <w:marBottom w:val="0"/>
      <w:divBdr>
        <w:top w:val="none" w:sz="0" w:space="0" w:color="auto"/>
        <w:left w:val="none" w:sz="0" w:space="0" w:color="auto"/>
        <w:bottom w:val="none" w:sz="0" w:space="0" w:color="auto"/>
        <w:right w:val="none" w:sz="0" w:space="0" w:color="auto"/>
      </w:divBdr>
    </w:div>
    <w:div w:id="955872387">
      <w:bodyDiv w:val="1"/>
      <w:marLeft w:val="0"/>
      <w:marRight w:val="0"/>
      <w:marTop w:val="0"/>
      <w:marBottom w:val="0"/>
      <w:divBdr>
        <w:top w:val="none" w:sz="0" w:space="0" w:color="auto"/>
        <w:left w:val="none" w:sz="0" w:space="0" w:color="auto"/>
        <w:bottom w:val="none" w:sz="0" w:space="0" w:color="auto"/>
        <w:right w:val="none" w:sz="0" w:space="0" w:color="auto"/>
      </w:divBdr>
    </w:div>
    <w:div w:id="1666467420">
      <w:bodyDiv w:val="1"/>
      <w:marLeft w:val="0"/>
      <w:marRight w:val="0"/>
      <w:marTop w:val="0"/>
      <w:marBottom w:val="0"/>
      <w:divBdr>
        <w:top w:val="none" w:sz="0" w:space="0" w:color="auto"/>
        <w:left w:val="none" w:sz="0" w:space="0" w:color="auto"/>
        <w:bottom w:val="none" w:sz="0" w:space="0" w:color="auto"/>
        <w:right w:val="none" w:sz="0" w:space="0" w:color="auto"/>
      </w:divBdr>
      <w:divsChild>
        <w:div w:id="136848389">
          <w:marLeft w:val="0"/>
          <w:marRight w:val="0"/>
          <w:marTop w:val="0"/>
          <w:marBottom w:val="0"/>
          <w:divBdr>
            <w:top w:val="none" w:sz="0" w:space="0" w:color="auto"/>
            <w:left w:val="none" w:sz="0" w:space="0" w:color="auto"/>
            <w:bottom w:val="none" w:sz="0" w:space="0" w:color="auto"/>
            <w:right w:val="none" w:sz="0" w:space="0" w:color="auto"/>
          </w:divBdr>
          <w:divsChild>
            <w:div w:id="999650359">
              <w:marLeft w:val="0"/>
              <w:marRight w:val="0"/>
              <w:marTop w:val="0"/>
              <w:marBottom w:val="0"/>
              <w:divBdr>
                <w:top w:val="none" w:sz="0" w:space="0" w:color="auto"/>
                <w:left w:val="none" w:sz="0" w:space="0" w:color="auto"/>
                <w:bottom w:val="none" w:sz="0" w:space="0" w:color="auto"/>
                <w:right w:val="none" w:sz="0" w:space="0" w:color="auto"/>
              </w:divBdr>
            </w:div>
          </w:divsChild>
        </w:div>
        <w:div w:id="1201212595">
          <w:marLeft w:val="0"/>
          <w:marRight w:val="0"/>
          <w:marTop w:val="0"/>
          <w:marBottom w:val="0"/>
          <w:divBdr>
            <w:top w:val="none" w:sz="0" w:space="0" w:color="auto"/>
            <w:left w:val="none" w:sz="0" w:space="0" w:color="auto"/>
            <w:bottom w:val="none" w:sz="0" w:space="0" w:color="auto"/>
            <w:right w:val="none" w:sz="0" w:space="0" w:color="auto"/>
          </w:divBdr>
          <w:divsChild>
            <w:div w:id="1512253294">
              <w:marLeft w:val="0"/>
              <w:marRight w:val="0"/>
              <w:marTop w:val="0"/>
              <w:marBottom w:val="0"/>
              <w:divBdr>
                <w:top w:val="none" w:sz="0" w:space="0" w:color="auto"/>
                <w:left w:val="none" w:sz="0" w:space="0" w:color="auto"/>
                <w:bottom w:val="none" w:sz="0" w:space="0" w:color="auto"/>
                <w:right w:val="none" w:sz="0" w:space="0" w:color="auto"/>
              </w:divBdr>
            </w:div>
          </w:divsChild>
        </w:div>
        <w:div w:id="1317608733">
          <w:marLeft w:val="0"/>
          <w:marRight w:val="0"/>
          <w:marTop w:val="0"/>
          <w:marBottom w:val="0"/>
          <w:divBdr>
            <w:top w:val="none" w:sz="0" w:space="0" w:color="auto"/>
            <w:left w:val="none" w:sz="0" w:space="0" w:color="auto"/>
            <w:bottom w:val="none" w:sz="0" w:space="0" w:color="auto"/>
            <w:right w:val="none" w:sz="0" w:space="0" w:color="auto"/>
          </w:divBdr>
          <w:divsChild>
            <w:div w:id="165348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n-document xmlns:xsd="http://www.w3.org/2001/XMLSchema" xmlns:xsi="http://www.w3.org/2001/XMLSchema-instance" guid="0" synced="true" validated="true">
  <n-docbody>
    <standard.doc precedenttype="agreement">
      <prelim>
        <product.name>product.name0</product.name>
        <title>Equipment hire agreement</title>
        <author>Doris Myles, Professional Support Lawyer, and Duncan Reid-Thomas, Partner, Baker &amp; McKenzie</author>
        <resource.type>Standard documents</resource.type>
        <juris>juris0</juris>
        <juris>juris1</juris>
      </prelim>
      <abstract>
        <para>
          <paratext>An equipment hire or equipment lease agreement designed for use between two businesses. The agreement contains an optional clause providing the lessee with a right to purchase the equipment at the end of the term. If this clause is included the agreement becomes a hire purchase agreement. Although this standard document is intended as a neutral agreement, there are some provisions that benefit the lessor as explained in the integrated drafting notes.</paratext>
        </para>
      </abstract>
      <toc.identifier hasToc="true"/>
      <body>
        <drafting.note id="a501980" jurisdiction="">
          <head align="left" preservecase="true">
            <headtext>About this document</headtext>
          </head>
          <division id="a000002" level="1">
            <division id="a64976" level="2">
              <head align="left" preservecase="true">
                <headtext>Parties and balance of the agreement</headtext>
              </head>
              <para>
                <paratext>
                  This agreement is intended for use between two businesses, where one business hires equipment, which it owns, to the other. Do not use this agreement where the hirer is a sole trader, a partnership of two or three partners (unless all of the partners are bodies corporate) or another unincorporated body without first confirming that the arrangement is exempt from regulation under the consumer credit regime (see 
                  <internal.reference refid="a271308">Consumer credit regime</internal.reference>
                  ).
                </paratext>
              </para>
              <para>
                <paratext>While not entirely one-sided, this agreement is drafted from the perspective of the lessor. The integrated drafting notes suggest areas where a lessee might seek more protection.</paratext>
              </para>
            </division>
            <division id="a169067" level="2">
              <head align="left" preservecase="true">
                <headtext>Use as a lease agreement</headtext>
              </head>
              <para>
                <paratext>As noted above, this agreement is intended for use where a manufacturer or supplier is leasing its equipment directly to the lessee. This agreement is not designed for use as a finance lease, where the lessee selects equipment, the lessor (a finance company) buys it from the supplier and then leases it to the lessee for the duration of its useful life. In the latter agreement the lessee effectively takes on all the risks of ownership and the lessor excludes, to the greatest extent possible, any remedies for defects or failure of the equipment. A number of changes would need to be made to this agreement before it could be used as a finance lease. For example, the finance company lessor would want to merely give the lessee the benefit of any warranties it had received from the supplier (rather than giving warranties itself), would want to exclude all implied terms as to quality and fitness for purpose and quiet enjoyment, and would seek acknowledgements that it was not the original owner or manufacturer of the equipment, that the lessee had been solely responsible for selecting it and that rental payments would continue to be payable despite any defects in it.</paratext>
              </para>
            </division>
            <division id="a948804" level="2">
              <head align="left" preservecase="true">
                <headtext>Use as a hire purchase agreement</headtext>
              </head>
              <para>
                <paratext>
                  This agreement includes an optional clause giving the lessee the right to purchase the hired equipment on expiry of the hire term. If this clause is included the agreement becomes a hire purchase agreement. There are some material differences between hire agreements and hire purchase agreements; see
                  <internal.reference refid="a970574"> Legal issues</internal.reference>
                   and the drafting note to 
                  <internal.reference refid="a457331">clause 8</internal.reference>
                  .
                </paratext>
              </para>
              <para>
                <paratext>It should also be noted that hire purchase arrangements can be structured in two main ways. This agreement is for use where the lessor is the supplier of the equipment. By contrast, in many hire purchase agreements the lessor is a finance company which has purchased the hired equipment at the request of the lessee, solely for the purpose of hiring it out. Often suppliers of hired equipment will set up a separate finance company to facilitate this arrangement. One of the benefits of this structure is that it reduces the likelihood of a lessee seeking to withhold hire payments on the grounds that the hired equipment is defective. A hire purchase agreement with a finance company as a lessor would require similar amendments to those flagged above in relation to the use of this agreement as a finance lease.</paratext>
              </para>
            </division>
            <division id="a271308" level="2">
              <head align="left" preservecase="true">
                <headtext>Consumer credit regime</headtext>
              </head>
              <para>
                <paratext>
                  Certain hire and hire purchase agreements are regulated under the consumer credit regime, principally the 
                  <link href="0-507-2794" style="ACTLinkPLCtoPLC">
                    <ital>Consumer Credit Act 1974</ital>
                  </link>
                   and the 
                  <link href="5-505-5867" style="ACTLinkPLCtoPLC">
                    <ital>Financial Services and Markets Act 2000</ital>
                  </link>
                   (FSMA). The consumer credit regime covers hire and hire purchase agreements with "individuals", which includes a sole trader, a partnership of two or three partners (unless all of the partners are bodies corporate) or another unincorporated body, such as a club (again, unless it consists entirely of bodies corporate). A number of exemptions apply, including one for agreements entered into wholly or mainly for business purposes where the amount borrowed, or the sum of the total rentals, exceeds £25,000. For more information, see 
                  <link href="2-518-4050" style="ACTLinkPLCtoPLC">
                    <ital>Practice note, Introduction to UK consumer credit regime</ital>
                  </link>
                  . This agreement has been drafted on the basis that it is exempt from regulation under the consumer credit regime.
                </paratext>
              </para>
            </division>
            <division id="a605499" level="2">
              <head align="left" preservecase="true">
                <headtext>Tax and accounting issues</headtext>
              </head>
              <para>
                <paratext>It should also be noted that the tax and accounting treatments of hire agreements differ from those of hire purchase agreements and appropriate advice should be taken on these issues before choosing between the two.</paratext>
              </para>
            </division>
          </division>
          <division id="a970574" level="1">
            <head align="left" preservecase="true">
              <headtext>Legal issues</headtext>
            </head>
            <division id="a191943" level="2">
              <head align="left" preservecase="true">
                <headtext>Contract of bailment</headtext>
              </head>
              <para>
                <paratext>Both an equipment hire agreement and a hire purchase agreement are examples of bailment for valuable consideration (they involve the lessor giving up possession of an asset to the lessee in return for payment). Title to the asset does not pass to the lessee at all in the hire agreement and in the hire purchase agreement it only passes upon the exercise of the optional right to purchase.</paratext>
              </para>
              <para>
                <paratext>
                  There is a substantial body of common law relating to bailment generally. However in relation to bailment for valuable consideration some of this has been superseded by statute, eg the terms implied by the 
                  <link href="3-507-0623" style="ACTLinkPLCtoPLC">
                    <ital>Supply of Goods and Services Act 1982</ital>
                  </link>
                   and 
                  <link href="9-508-2468" style="ACTLinkPLCtoPLC">
                    <ital>Supply of Goods (Implied Terms) Act 1973</ital>
                  </link>
                  . Other rights arising under common law are normally reinforced or varied by the terms of the hire or hire purchase agreement.
                </paratext>
              </para>
            </division>
            <division id="a640288" level="2">
              <head align="left" preservecase="true">
                <headtext>Implied terms in equipment hire agreements</headtext>
              </head>
              <para>
                <paratext>
                  The 
                  <link href="3-507-0623" style="ACTLinkPLCtoPLC">
                    <ital>Supply of Goods and Services Act 1982</ital>
                  </link>
                   implies the following terms into equipment hire agreements:
                </paratext>
              </para>
              <list type="bulleted">
                <list.item>
                  <para>
                    <paratext>
                      A condition that the lessor has the right to hire the goods, both at the time of their transfer to the lessee and for the period of the hire agreement (
                      <link href="6-508-5977" style="ACTLinkPLCtoPLC">
                        <ital>section 7(1)</ital>
                      </link>
                      ).
                    </paratext>
                  </para>
                </list.item>
                <list.item>
                  <para>
                    <paratext>
                      A condition that the equipment will comply with its description (
                      <link href="8-508-2609" style="ACTLinkPLCtoPLC">
                        <ital>section 8</ital>
                      </link>
                      ).
                    </paratext>
                  </para>
                </list.item>
                <list.item>
                  <para>
                    <paratext>
                      A condition that the equipment is of satisfactory quality and fit for its purpose (
                      <link href="4-508-2611" style="ACTLinkPLCtoPLC">
                        <ital>section 9</ital>
                      </link>
                      ).
                    </paratext>
                  </para>
                </list.item>
                <list.item>
                  <para>
                    <paratext>
                      A condition that the equipment will comply with any sample (
                      <link href="9-508-6070" style="ACTLinkPLCtoPLC">
                        <ital>section 10</ital>
                      </link>
                      ).
                    </paratext>
                  </para>
                </list.item>
                <list.item>
                  <para>
                    <paratext>
                      A warranty that the lessee will enjoy quiet possession of the equipment throughout the hire period, subject to the exercise of the lessor's rights (eg to inspect) and to the exercise of any third party charge or encumbrance made known to the lessee prior to entry into the agreement (
                      <ital>section 7(2)</ital>
                      ).
                    </paratext>
                  </para>
                </list.item>
              </list>
            </division>
            <division id="a523487" level="2">
              <head align="left" preservecase="true">
                <headtext>Implied terms in hire purchase agreements</headtext>
              </head>
              <para>
                <paratext>
                  The 
                  <link href="9-508-2468" style="ACTLinkPLCtoPLC">
                    <ital>Supply of Goods (Implied Terms) Act 1973</ital>
                  </link>
                   implies the following terms into hire purchase agreements:
                </paratext>
              </para>
              <list type="bulleted">
                <list.item>
                  <para>
                    <paratext>
                      A condition that the lessor will have the right to sell the equipment when title is to pass (
                      <link href="5-508-6072" style="ACTLinkPLCtoPLC">
                        <ital>section 8(1)(a)</ital>
                      </link>
                      ) or, where the agreement states that the lessor is only transferring such title as it or a third party may have (or such a limitation is apparent from the circumstances), a warranty that all charges and encumbrances have been disclosed to the lessee (
                      <ital>section 8(2)</ital>
                      ).
                    </paratext>
                  </para>
                </list.item>
                <list.item>
                  <para>
                    <paratext>
                      A condition that the equipment will comply with its description (
                      <link href="3-508-6073" style="ACTLinkPLCtoPLC">
                        <ital>section 9</ital>
                      </link>
                      ).
                    </paratext>
                  </para>
                </list.item>
                <list.item>
                  <para>
                    <paratext>
                      A condition that the equipment is of satisfactory quality (
                      <link href="1-508-6074" style="ACTLinkPLCtoPLC">
                        <ital>section 10(2)</ital>
                      </link>
                      ).
                    </paratext>
                  </para>
                </list.item>
                <list.item>
                  <para>
                    <paratext>
                      A condition that the equipment is fit for its purpose (
                      <ital>section 10(3)</ital>
                      ).
                    </paratext>
                  </para>
                </list.item>
                <list.item>
                  <para>
                    <paratext>
                      A warranty that the equipment is free from charges and encumbrances (save to the extent disclosed prior to entry into the agreement) (
                      <ital>section 8(1)(b)(i)</ital>
                      ).
                    </paratext>
                  </para>
                </list.item>
                <list.item>
                  <para>
                    <paratext>
                      A warranty that the lessee will enjoy quiet possession of the equipment throughout the hire period, subject to the exercise of any third party charge or encumbrance made known to the lessee prior to entry into the agreement (
                      <ital>section 8(1)(b)(ii)</ital>
                      ).
                    </paratext>
                  </para>
                </list.item>
              </list>
            </division>
            <division id="a108430" level="2">
              <head align="left" preservecase="true">
                <headtext>Conditions versus warranties</headtext>
              </head>
              <para>
                <paratext>
                  As explained in 
                  <link href="3-503-2711" style="ACTLinkPLCtoPLC">
                    <ital>Practice note, Contracts: conditions, warranties and intermediate terms</ital>
                  </link>
                  , normally breach of a condition gives both the right to terminate and a right to claim damages (whereas breach of a warranty merely gives the right to claim damages). However, statute provides that, in the context of a business to business transaction, the lessor can argue, in respect of both equipment hire agreements and hire purchase agreements, that the breach of the implied terms as to compliance with description, satisfactory quality, fitness for purpose and compliance with sample is so slight that, notwithstanding that the terms are conditions, the breach should not give the lessee a right to terminate (see 
                  <link href="6-508-6076" style="ACTLinkPLCtoPLC">
                    <ital>section 10A</ital>
                  </link>
                   of the Supply of Goods and Services Act 1982 and 
                  <link href="0-508-6079" style="ACTLinkPLCtoPLC">
                    <ital>section 11A</ital>
                  </link>
                   of the Supply of Goods (Implied Terms) Act 1973). The parties are free to contract out of these provisions, either expressly or impliedly, but as the provision favours the lessor this agreement does not do so.
                </paratext>
              </para>
            </division>
            <division id="a564394" level="2">
              <head align="left" preservecase="true">
                <headtext>Extent to which implied terms can be excluded</headtext>
              </head>
              <para>
                <paratext>
                  The 
                  <link href="3-507-0623" style="ACTLinkPLCtoPLC">
                    <ital>Supply of Goods and Services Act 1982</ital>
                  </link>
                   expressly states that the terms which it implies into contracts can be excluded or varied by the express agreement of the parties (
                  <link href="3-507-2938" style="ACTLinkPLCtoPLC">
                    <ital>section 16</ital>
                  </link>
                  ). The 
                  <link href="9-508-2468" style="ACTLinkPLCtoPLC">
                    <ital>Supply of Goods (Implied Terms) Act 1973</ital>
                  </link>
                   also states that terms implied by it may be excluded by express terms which are inconsistent with them (
                  <link href="2-508-6083" style="ACTLinkPLCtoPLC">
                    <ital>section 12</ital>
                  </link>
                  ). However, in both cases the exclusion of implied terms is only possible to the extent permitted by the 
                  <link href="7-505-7728" style="ACTLinkPLCtoPLC">
                    <ital>Unfair Contract Terms Act 1977</ital>
                  </link>
                   (see below).
                </paratext>
              </para>
            </division>
            <division id="a894280" level="2">
              <head align="left" preservecase="true">
                <headtext>Unfair Contract Terms Act 1977</headtext>
              </head>
              <para>
                <paratext>
                  The extent to which the 
                  <link href="7-505-7728" style="ACTLinkPLCtoPLC">
                    <ital>Unfair Contract Terms Act 1977</ital>
                  </link>
                   (UCTA) permits the exclusion of implied terms in a business to business contract depends in part on whether the parties are dealing on either party's standard terms. For information on when parties are dealing on standard terms see 
                  <link href="9-617-5230" style="ACTLinkPLCtoPLC">
                    <ital>Practice note, Limiting liability: statutory and common law controls on limitation clauses</ital>
                  </link>
                  . This Agreement is drafted on the basis that it is 
                  <bold>not</bold>
                   on either party's standard terms. UCTA applies to such agreements as follows:
                </paratext>
              </para>
              <list type="bulleted">
                <list.item>
                  <para>
                    <paratext>
                      Any attempted restriction or exclusion of liability for death or personal injury resulting from a party's negligence is wholly ineffective (
                      <link href="4-506-5560" style="ACTLinkPLCtoPLC">
                        <ital>section 2(1)</ital>
                      </link>
                      <ital>, UCTA</ital>
                      ).
                    </paratext>
                  </para>
                </list.item>
                <list.item>
                  <para>
                    <paratext>
                      Any attempted restriction or exclusion of liability for other losses caused by negligence or misrepresentation is valid only to the extent it satisfies the reasonableness test set out in 
                      <link href="3-505-8744" style="ACTLinkPLCtoPLC">
                        <ital>section 11</ital>
                      </link>
                       of UCTA (
                      <ital>section 2(2), UCTA and </ital>
                      <link href="1-505-7731" style="ACTLinkPLCtoPLC">
                        <ital>section 3</ital>
                      </link>
                      <ital>, Misrepresentation Act 1967</ital>
                      ).
                    </paratext>
                  </para>
                </list.item>
                <list.item>
                  <para>
                    <paratext>
                      Any attempted restriction or exclusion of liability in respect of breaches of the implied terms as to title contained in 
                      <link href="5-508-6072" style="ACTLinkPLCtoPLC">
                        <ital>section 8</ital>
                      </link>
                       of the Supply of Goods (Implied Terms) Act 1973 is wholly ineffective (
                      <link href="8-507-2870" style="ACTLinkPLCtoPLC">
                        <ital>section 6(1)(b)</ital>
                      </link>
                      <ital>, UCTA</ital>
                      ).
                    </paratext>
                  </para>
                </list.item>
                <list.item>
                  <para>
                    <paratext>
                      Any attempted restriction or exclusion of liability in respect of breaches of 
                      <link href="6-508-5977" style="ACTLinkPLCtoPLC">
                        <ital>sections 7(1) and (2)</ital>
                      </link>
                      , 
                      <link href="8-508-2609" style="ACTLinkPLCtoPLC">
                        <ital>8</ital>
                      </link>
                      , 
                      <link href="4-508-2611" style="ACTLinkPLCtoPLC">
                        <ital>9</ital>
                      </link>
                       and 
                      <link href="9-508-6070" style="ACTLinkPLCtoPLC">
                        <ital>10</ital>
                      </link>
                       of the Supply of Goods and Services Act 1982 (right to transfer possession, quiet possession, conformity with sample, quality, fitness for particular purpose and conformity with description) or 
                      <link href="3-508-6073" style="ACTLinkPLCtoPLC">
                        <ital>sections 9</ital>
                      </link>
                      , 
                      <link href="1-508-6074" style="ACTLinkPLCtoPLC">
                        <ital>10</ital>
                      </link>
                       or 
                      <link href="5-508-6091" style="ACTLinkPLCtoPLC">
                        <ital>11</ital>
                      </link>
                       of the Supply of Goods (Implied Terms) Act 1973 (conformity with sample, quality, fitness for purpose and conformity with description) is valid only to the extent it satisfies the reasonableness test set out in 
                      <link href="3-505-8744" style="ACTLinkPLCtoPLC">
                        <ital>section 11</ital>
                      </link>
                       of UCTA (
                      <link href="6-507-2871" style="ACTLinkPLCtoPLC">
                        <ital>sections 7(1A) </ital>
                      </link>
                       and 
                      <link href="8-507-2870" style="ACTLinkPLCtoPLC">
                        <ital>6(1A)</ital>
                      </link>
                      , 
                      <ital>UCTA</ital>
                       respectively).
                    </paratext>
                  </para>
                </list.item>
              </list>
              <para>
                <paratext>
                  For information on how UCTA applies to business to business standard terms, see 
                  <link href="9-617-5230" style="ACTLinkPLCtoPLC">
                    <ital>Practice note, Limiting liability: statutory and common law controls on limitation clauses</ital>
                  </link>
                  .
                </paratext>
              </para>
            </division>
          </division>
          <division id="a461301" level="1">
            <head align="left" preservecase="true">
              <headtext>Brexit</headtext>
            </head>
            <para>
              <paratext>On 29 March 2017, the UK government gave formal notice of the UK's intention to leave the EU under Article 50(2) of the Treaty on the European Union. The direct legal implications of the UK leaving the EU for equipment hire agreements are unclear. The current legal framework will not change until the exit negotiations between the UK and the EU are finalised. However, the UK's exit may affect existing laws on hire of goods.</paratext>
            </para>
            <para>
              <paratext>
                For more information on Brexit in the context of commercial agreements, see 
                <link href="w-004-3766" style="ACTLinkPLCtoPLC">
                  <ital>Practice note, Brexit: implications for commercial law</ital>
                </link>
                 and 
                <link href="0-634-4336" style="ACTLinkPLCtoPLC">
                  <ital>Article, Brexit and commercial contracts: assessing the impact</ital>
                </link>
                .
              </paratext>
            </para>
            <para>
              <paratext>
                From a drafting perspective, some standard provisions may need to be adapted in light of the UK's impending exit from the EU. Parties may also wish to provide for situations in which Brexit affects their ability to perform or their costs of performing the contract: see 
                <internal.reference refid="a607902">Brexit clauses</internal.reference>
                 below.
              </paratext>
            </para>
            <division id="a607902" level="2">
              <head align="left" preservecase="true">
                <headtext>Brexit clauses</headtext>
              </head>
              <para>
                <paratext>A "Brexit clause" aims to mitigate the adverse effect of Brexit on the contract, by triggering some change in the parties' rights and obligations if the legal and business environment changes.</paratext>
              </para>
              <para>
                <paratext>Drafters of an equipment hire agreement will need to consider whether Brexit might have an adverse impact on the contract. If so, will the draft contract give enough protection, or is a bespoke Brexit clause needed? For example, regarding price, the drafter might ask themselves:</paratext>
              </para>
              <list type="bulleted">
                <list.item>
                  <para>
                    <paratext>Should Brexit trigger a price review?</paratext>
                  </para>
                </list.item>
                <list.item>
                  <para>
                    <paratext>Which index (if any) will be most appropriate to measure post-Brexit price increases?</paratext>
                  </para>
                </list.item>
                <list.item>
                  <para>
                    <paratext>Should Brexit trigger a right to terminate or some other consequence?</paratext>
                  </para>
                </list.item>
              </list>
              <para>
                <paratext>The drafter may conclude that the party for whom they act can rely on the price review and termination clauses already in the draft agreement.  Alternatively, having identified specific Brexit risks, the drafter may recommend that the parties define Brexit trigger events and consequences of a change in the economics or performance of the contract.</paratext>
              </para>
              <para>
                <paratext>
                  Which approach the parties should take can only be assessed by the drafter with an understanding of the transaction and the Brexit risks involved. For a discussion of the key issues to consider, and examples of long and short form Brexit clauses, see 
                  <link href="w-005-3555" style="ACTLinkPLCtoPLC">
                    <ital>Practice note, Drafting for Brexit: Brexit clauses</ital>
                  </link>
                  <ital>. </ital>
                </paratext>
              </para>
              <para>
                <paratext>We are monitoring the progress of Brexit and will update our materials to reflect new developments as and when appropriate.</paratext>
              </para>
            </division>
          </division>
        </drafting.note>
        <cover.sheet>
          <head align="left" preservecase="true">
            <headtext>Insert title</headtext>
          </head>
          <party.name>Party 1</party.name>
          <AdditionalPartyType>
            <static.and>and</static.and>
            <party.name>Party 2</party.name>
          </AdditionalPartyType>
        </cover.sheet>
        <intro>
          <intro.date>This agreement is dated [DATE]</intro.date>
        </intro>
        <parties>
          <head align="left" preservecase="true">
            <headtext>PARTIES</headtext>
          </head>
          <party executionmethod="contract" id="a153260" status="individual">
            <identifier>(1)</identifier>
            <defn.item>
              <defn>
                <para>
                  <paratext>[FULL COMPANY NAME] incorporated and registered in England and Wales with company number [NUMBER] whose registered office is at [REGISTERED OFFICE ADDRESS]</paratext>
                </para>
              </defn>
              <defn.term>Lessor</defn.term>
            </defn.item>
          </party>
          <party executionmethod="contract" id="a194898" status="individual">
            <identifier>(2)</identifier>
            <defn.item>
              <defn>
                <para>
                  <paratext>[FULL COMPANY NAME] incorporated and registered in England and Wales with company number [NUMBER] whose registered office is at [REGISTERED OFFICE ADDRESS]</paratext>
                </para>
              </defn>
              <defn.term>Lessee</defn.term>
            </defn.item>
          </party>
        </parties>
        <operative xrefname="clause">
          <head align="left" preservecase="true">
            <headtext>AGREED TERMS</headtext>
          </head>
          <clause id="a362460">
            <identifier>1.</identifier>
            <head align="left" preservecase="true">
              <headtext>Interpretation</headtext>
            </head>
            <drafting.note id="a591476" jurisdiction="">
              <head align="left" preservecase="true">
                <headtext>Definitions and interpretation</headtext>
              </head>
              <division id="a000003" level="1">
                <para>
                  <paratext>
                    Definitions are vital to pin down the exact meaning of the terms and expressions used in the agreement. Make sure that the identities of the lessor and lessee are set out clearly. For information on interpretation clauses, see the integrated drafting notes to 
                    <link href="5-107-3795" style="ACTLinkPLCtoPLC">
                      <ital>Standard clause, Interpretation</ital>
                    </link>
                    .
                  </paratext>
                </para>
                <division id="a827815" level="2">
                  <head align="left" preservecase="true">
                    <headtext>Recitals</headtext>
                  </head>
                  <para>
                    <paratext>No background or recitals section has been included in the agreement but one may be added if this is considered a useful introduction. As a matter of general construction, the background does not form part of the agreement's operative provisions. That is, it does not have direct legal consequences, although in cases of dispute it may be used as an interpretative guide to operative provisions which are subsequently found to be obscure or ambiguous in meaning, or otherwise become the subject of dispute.</paratext>
                  </para>
                </division>
              </division>
            </drafting.note>
            <subclause1 id="a639959">
              <identifier>1.1</identifier>
              <para>
                <paratext>The following definitions and rules of interpretation apply in this agreement.</paratext>
              </para>
              <defn.item id="a903005">
                <defn.term>Business Day</defn.term>
                <defn>
                  <para>
                    <paratext>a day, other than a Saturday, Sunday or public holiday in England, when banks in London are open for business.</paratext>
                  </para>
                </defn>
              </defn.item>
              <defn.item id="a228075">
                <defn.term>Commencement Date</defn.term>
                <defn>
                  <para>
                    <paratext>the date that the Lessee takes Delivery of the Equipment.</paratext>
                  </para>
                </defn>
              </defn.item>
              <defn.item id="a475091">
                <defn.term>Delivery</defn.term>
                <defn>
                  <para>
                    <paratext>the transfer of physical possession of the Equipment to the Lessee at the Site.</paratext>
                  </para>
                </defn>
              </defn.item>
              <defn.item id="a111321">
                <defn.term>Deposit</defn.term>
                <defn>
                  <para>
                    <paratext>the deposit amount set out in the Payment Schedule.</paratext>
                  </para>
                </defn>
              </defn.item>
              <defn.item id="a921143">
                <defn.term>Equipment</defn.term>
                <defn>
                  <para>
                    <paratext>
                      [[DESCRIPTION OF THE EQUIPMENT] 
                      <bold>OR</bold>
                       the items of equipment listed in 
                      <internal.reference refid="a334468">Schedule 2</internal.reference>
                      ], all substitutions, replacements or renewals of such equipment and all related accessories, manuals and instructions provided for it.
                    </paratext>
                  </para>
                </defn>
              </defn.item>
              <defn.item id="a989868">
                <defn.term>Payment Schedule</defn.term>
                <defn>
                  <para>
                    <paratext>Schedule 1 which sets out the sums payable under this agreement.</paratext>
                  </para>
                </defn>
              </defn.item>
              <defn.item id="a762426">
                <defn.term>Purchase Option</defn.term>
                <defn>
                  <para>
                    <paratext>
                      the Lessee's option to purchase the Equipment as more fully described in 
                      <internal.reference refid="a457331">clause 8</internal.reference>
                       (Purchase Option).
                    </paratext>
                  </para>
                </defn>
              </defn.item>
              <defn.item condition="optional" id="a367258">
                <defn.term>Purchase Option Price</defn.term>
                <defn>
                  <para>
                    <paratext>the price of the Purchase Option as set out in the Payment Schedule.</paratext>
                  </para>
                </defn>
              </defn.item>
              <defn.item id="a171405">
                <defn.term>Site</defn.term>
                <defn>
                  <para>
                    <paratext>the Lessee's premises at [LOCATION].</paratext>
                  </para>
                </defn>
              </defn.item>
              <defn.item id="a233725">
                <defn.term>Rental Payments</defn.term>
                <defn>
                  <para>
                    <paratext>the payments made by or on behalf of Lessee for hire of the Equipment.</paratext>
                  </para>
                </defn>
              </defn.item>
              <defn.item id="a840481">
                <defn.term>Rental Period</defn.term>
                <defn>
                  <para>
                    <paratext>
                      the period of hire as set out in 
                      <internal.reference refid="a784407">clause 3</internal.reference>
                       (Rental Period).
                    </paratext>
                  </para>
                </defn>
              </defn.item>
              <defn.item id="a289403">
                <defn.term>Total Loss</defn.term>
                <defn>
                  <para>
                    <paratext>[due to the Lessee's default] the Equipment is, in the Lessor's reasonable opinion [or the opinion of its insurer(s)], damaged beyond repair, lost, stolen, seized or confiscated.</paratext>
                  </para>
                </defn>
              </defn.item>
              <defn.item id="a577921">
                <defn.term>VAT</defn.term>
                <defn>
                  <para>
                    <paratext>value added tax [or any equivalent tax] chargeable in the UK [or elsewhere].</paratext>
                  </para>
                </defn>
              </defn.item>
            </subclause1>
            <subclause1 id="a406155">
              <identifier>1.2</identifier>
              <para>
                <paratext>Clause, Schedule and paragraph headings shall not affect the interpretation of this agreement.</paratext>
              </para>
            </subclause1>
            <subclause1 id="a384333">
              <identifier>1.3</identifier>
              <para>
                <paratext>
                  A 
                  <bold>person</bold>
                   includes a natural person, corporate or unincorporated body (whether or not having separate legal personality) [and that person's legal and personal representatives, successors and permitted assigns].
                </paratext>
              </para>
            </subclause1>
            <subclause1 id="a882310">
              <identifier>1.4</identifier>
              <para>
                <paratext>The Schedules form part of this agreement and shall have effect as if set out in full in the body of this agreement and any reference to this agreement includes the schedules.</paratext>
              </para>
            </subclause1>
            <subclause1 id="a653957">
              <identifier>1.5</identifier>
              <para>
                <paratext>
                  A reference to a 
                  <bold>company</bold>
                   shall include any company, corporation or other body corporate, wherever and however incorporated or established.
                </paratext>
              </para>
            </subclause1>
            <subclause1 id="a666912">
              <identifier>1.6</identifier>
              <para>
                <paratext>Unless the context otherwise requires, words in the singular shall include the plural and in the plural shall include the singular.</paratext>
              </para>
            </subclause1>
            <subclause1 id="a549418">
              <identifier>1.7</identifier>
              <para>
                <paratext>Unless the context otherwise requires, a reference to one gender shall include a reference to the other genders.</paratext>
              </para>
            </subclause1>
            <subclause1 id="a901901">
              <identifier>1.8</identifier>
              <para>
                <paratext>
                  A reference to a statute or statutory provision is a reference to it as [amended, extended or re-enacted from time to time 
                  <bold>OR</bold>
                   it is in force as at the date of this agreement].
                </paratext>
              </para>
            </subclause1>
            <subclause1 id="a342811">
              <identifier>1.9</identifier>
              <para>
                <paratext>
                  A reference to a statute or statutory provision shall include all subordinate legislation made [from time to time 
                  <bold>OR</bold>
                   as at the date of this agreement] under that statute or statutory provision.
                </paratext>
              </para>
            </subclause1>
            <subclause1 id="a844449">
              <identifier>1.10</identifier>
              <para>
                <paratext>
                  A reference to 
                  <bold>writing</bold>
                   or 
                  <bold>written</bold>
                   includes fax [and e-mail 
                  <bold>OR</bold>
                   but not e-mail].
                </paratext>
              </para>
            </subclause1>
            <subclause1 id="a206465">
              <identifier>1.11</identifier>
              <para>
                <paratext>Any obligation on a party not to do something includes an obligation not to allow that thing to be done.</paratext>
              </para>
            </subclause1>
            <subclause1 condition="optional" id="a496657">
              <identifier>1.12</identifier>
              <para>
                <paratext>
                  A reference to 
                  <bold>this agreement</bold>
                   or to any other agreement or document referred to in this agreement is a reference to this agreement or such other agreement or document as varied or novated (in each case, other than in breach of the provisions of this agreement) from time to time.
                </paratext>
              </para>
            </subclause1>
            <subclause1 id="a282384">
              <identifier>1.13</identifier>
              <para>
                <paratext>References to clauses and Schedules are to the clauses and Schedules of this agreement and references to paragraphs are to paragraphs of the relevant Schedule.</paratext>
              </para>
            </subclause1>
            <subclause1 id="a113718">
              <identifier>1.14</identifier>
              <para>
                <paratext>
                  Any words following the terms 
                  <bold>including</bold>
                  , 
                  <bold>include</bold>
                  , 
                  <bold>in particular</bold>
                  , 
                  <bold>for example</bold>
                   or any similar expression shall be construed as illustrative and shall not limit the sense of the words, description, definition, phrase or term preceding those terms.
                </paratext>
              </para>
            </subclause1>
          </clause>
          <clause id="a289021">
            <identifier>2.</identifier>
            <head align="left" preservecase="true">
              <headtext>Equipment hire</headtext>
            </head>
            <subclause1 id="a214251">
              <identifier>2.1</identifier>
              <para>
                <paratext>The Lessor shall hire the Equipment to the Lessee [for use at the Site] subject to the terms and conditions of this agreement.</paratext>
              </para>
              <drafting.note id="a703001" jurisdiction="">
                <head align="left" preservecase="true">
                  <headtext>Restrictions on location of equipment</headtext>
                </head>
                <division id="a000004" level="1">
                  <para>
                    <paratext>The lessor may wish to restrict the lessee to using the equipment at a particular site.</paratext>
                  </para>
                </division>
              </drafting.note>
            </subclause1>
            <subclause1 id="a447690">
              <identifier>2.2</identifier>
              <para>
                <paratext>The Lessor shall not, other than in the exercise of its rights under this agreement or applicable law, interfere with the Lessee's quiet possession of the Equipment.</paratext>
              </para>
              <drafting.note id="a364831" jurisdiction="">
                <head align="left" preservecase="true">
                  <headtext>Quiet enjoyment</headtext>
                </head>
                <division id="a000005" level="1">
                  <para>
                    <paratext>
                      As noted in 
                      <internal.reference refid="a970574">Legal issues</internal.reference>
                      , statute implies a term into both hire and hire purchase agreements that the lessor will allow the lessee quiet possession of the hired items. UCTA prohibits the exclusion of this term, save to the extent that it is reasonable to do so. The right to quiet enjoyment is expressly stated here (subject to the lessor's rights under the agreement and at law) to avoid it being inadvertently excluded by the general exclusion of implied terms in 
                      <internal.reference refid="a876493">clause 10.3</internal.reference>
                      .
                    </paratext>
                  </para>
                </division>
              </drafting.note>
            </subclause1>
          </clause>
          <clause id="a784407">
            <identifier>3.</identifier>
            <head align="left" preservecase="true">
              <headtext>Rental Period</headtext>
            </head>
            <subclause1 id="a196934">
              <para>
                <paratext>
                  The Rental Period starts on the Commencement Date and shall continue for a period of [NUMBER] [months 
                  <bold>OR</bold>
                   years] unless this agreement is terminated earlier in accordance with its terms.
                </paratext>
              </para>
              <drafting.note id="a438559" jurisdiction="">
                <head align="left" preservecase="true">
                  <headtext>Rental Period</headtext>
                </head>
                <division id="a000006" level="1">
                  <para>
                    <paratext>
                      The rental period is fixed. It could be amended to accommodate a rolling period, or to provide an option to extend the fixed period. For information on duration clauses, see the integrated drafting notes to 
                      <link href="2-381-1963" style="ACTLinkPLCtoPLC">
                        <ital>Standard clause, Commencement and duration</ital>
                      </link>
                      .
                    </paratext>
                  </para>
                  <para>
                    <paratext>In addition, the lessee could seek the inclusion of a right to terminate early, subject to payment of appropriate compensation.</paratext>
                  </para>
                </division>
              </drafting.note>
            </subclause1>
          </clause>
          <clause id="a481284">
            <identifier>4.</identifier>
            <head align="left" preservecase="true">
              <headtext>Rental Payments and Deposit</headtext>
            </head>
            <subclause1 id="a371880">
              <identifier>4.1</identifier>
              <para>
                <paratext>The Lessee shall pay the Rental Payments to the Lessor in accordance with the Payment Schedule. The Rental Payments shall be paid in [CURRENCY] and shall be made by [PAYMENT METHOD].</paratext>
              </para>
              <drafting.note id="a412853" jurisdiction="">
                <head align="left" preservecase="true">
                  <headtext>Payment Schedule</headtext>
                </head>
                <division id="a000007" level="1">
                  <para>
                    <paratext>It is useful to include a payment schedule. This should set out:</paratext>
                  </para>
                  <list type="bulleted">
                    <list.item>
                      <para>
                        <paratext>The amount of each rental payment and the date by which it must be paid.</paratext>
                      </para>
                    </list.item>
                    <list.item>
                      <para>
                        <paratext>
                          The purchase option price, if the purchase option is being included (see 
                          <internal.reference refid="a948804">Use as a hire purchase agreement</internal.reference>
                          ).
                        </paratext>
                      </para>
                    </list.item>
                    <list.item>
                      <para>
                        <paratext>
                          The percentage discount to be applied to the outstanding rental payments to reflect their accelerated receipt in the event of a total loss of the equipment or termination by the lessor for the lessee's repudiatory breach (see 
                          <internal.reference refid="a834163">Liquidated damages on termination for repudiatory breach</internal.reference>
                          ).
                        </paratext>
                      </para>
                    </list.item>
                  </list>
                </division>
              </drafting.note>
            </subclause1>
            <subclause1 id="a168935">
              <identifier>4.2</identifier>
              <para>
                <paratext>The Rental Payments are exclusive of VAT and any other applicable taxes and duties or similar charges which shall be payable by the Lessee at the rate and in the manner from time to time prescribed by law.</paratext>
              </para>
            </subclause1>
            <subclause1 id="a929900">
              <identifier>4.3</identifier>
              <para>
                <paratext>All amounts due under this agreement shall be paid in full without any set-off, counterclaim, deduction or withholding (other than any deduction or withholding of tax as required by law).</paratext>
              </para>
              <drafting.note id="a62122" jurisdiction="">
                <head align="left" preservecase="true">
                  <headtext>Set off</headtext>
                </head>
                <division id="a000008" level="1">
                  <para>
                    <paratext>
                      For information on set-off clauses, see the integrated drafting notes to 
                      <link href="9-107-3802" style="ACTLinkPLCtoPLC">
                        <ital>Standard clause, Set-off</ital>
                      </link>
                       and 
                      <link href="1-107-3801" style="ACTLinkPLCtoPLC">
                        <ital>Practice note, Set-off clauses</ital>
                      </link>
                      .
                    </paratext>
                  </para>
                  <para>
                    <paratext>If acting for the lessee you may wish to include a right of set-off, for example to address the situation where the lessor owes compensation to the lessee for defects in the equipment.</paratext>
                  </para>
                </division>
              </drafting.note>
            </subclause1>
            <subclause1 id="a1026032">
              <identifier>4.4</identifier>
              <para>
                <paratext>
                  If the Lessee fails to make a payment due to the Lessor under this agreement by the due date, then, without limiting the Lessor’s remedies under 
                  <internal.reference refid="a984575">clause 11</internal.reference>
                   (Termination), the Lessee shall pay interest on the overdue sum from the due date until payment of the overdue sum, whether before or after judgment.
                </paratext>
              </para>
            </subclause1>
            <subclause1 id="a663657">
              <identifier>4.5</identifier>
              <para>
                <paratext>Interest under this clause will accrue each day at 4% a year above the Bank of England's base rate from time to time, but at 4% a year for any period when that base rate is below 0%.</paratext>
              </para>
              <drafting.note id="a541028" jurisdiction="">
                <head align="left" preservecase="true">
                  <headtext>Interest</headtext>
                </head>
                <division id="a000009" level="1">
                  <para>
                    <paratext>
                      For information on interest clauses, see the integrated drafting notes to 
                      <link href="3-107-3800" style="ACTLinkPLCtoPLC">
                        <ital>Standard clause, Interest</ital>
                      </link>
                       and 
                      <link href="7-107-3799" style="ACTLinkPLCtoPLC">
                        <ital>Practice note, Interest clauses</ital>
                      </link>
                      .
                    </paratext>
                  </para>
                </division>
              </drafting.note>
            </subclause1>
            <subclause1 id="a737636">
              <identifier>4.6</identifier>
              <para>
                <paratext>The Deposit is a deposit against default by the Lessee of payment of any Rental Payments or any loss of or damage caused to the Equipment. The Lessee shall, on the date of this agreement, pay a deposit of £[AMOUNT] to the Lessor. If the Lessee fails [without due cause] to make any Rental Payments in accordance with the Payment Schedule, or causes any loss or damage to the Equipment (in whole or in part), the Lessor shall be entitled to apply the Deposit against such default, loss or damage. The Lessee shall pay to the Lessor any sums deducted from the Deposit within ten (10) Business Days of a demand for the same. The Deposit (or balance thereof) shall be refundable within [five (5)] Business Days of the end of the Rental Period.</paratext>
              </para>
              <drafting.note id="a596188" jurisdiction="">
                <head align="left" preservecase="true">
                  <headtext>Deposit</headtext>
                </head>
                <division id="a000010" level="1">
                  <para>
                    <paratext>A deposit is intended to protect the lessor against any unpaid rental payments and/or loss of or damage to the equipment. The lessee may argue that a deposit is unnecessary as the lessor has the option of taking out insurance to cover any loss or damage to the equipment (or has the benefit of such insurance obtained by the lessee) but the lessor's counter-argument is that any insurance claim will take time to process and will be subject to deductibles and negotiations with the insurer. The deposit ensures that the lessor can quickly and easily recover at least part of its loss. The lessee is obliged to top up the deposit if any deductions are made from it, to ensure that the lessor is protected throughout the term of the agreement.</paratext>
                  </para>
                </division>
              </drafting.note>
            </subclause1>
          </clause>
          <clause id="a560099">
            <identifier>5.</identifier>
            <head align="left" preservecase="true">
              <headtext>Delivery [and installation]</headtext>
            </head>
            <drafting.note id="a602824" jurisdiction="">
              <head align="left" preservecase="true">
                <headtext>Delivery</headtext>
              </head>
              <division id="a000011" level="1">
                <para>
                  <paratext>The agreement assumes that the lessor delivers the equipment to the lessee. If the lessee will collect the equipment, the clause, and the definition of "Delivery", will need to be amended.</paratext>
                </para>
                <para>
                  <paratext>
                    <internal.reference refid="a940581">Clause 5.2</internal.reference>
                     is appropriate for use if the lessor is merely delivering the equipment. If the lessor is installing the equipment as well (as may be appropriate for large items of industrial equipment), use 
                    <internal.reference refid="a993988">clause 5.3</internal.reference>
                     instead.
                  </paratext>
                </para>
              </division>
            </drafting.note>
            <subclause1 id="a869857">
              <identifier>5.1</identifier>
              <para>
                <paratext>
                  Delivery of the Equipment shall be made by the Lessor. The Lessor shall use all reasonable endeavours to effect Delivery by the date and time agreed between the parties. Title and risk shall transfer in accordance with 
                  <internal.reference refid="a250341">clause 6</internal.reference>
                   (Title, risk and insurance) of this agreement.
                </paratext>
              </para>
            </subclause1>
            <subclause1 condition="optional" id="a940581">
              <identifier>5.2</identifier>
              <para>
                <paratext>The Lessee shall procure that a duly authorised representative of the Lessee shall be present at the Delivery of the Equipment. Acceptance of Delivery by such representative shall constitute conclusive evidence that the Lessee has examined the Equipment and has found it to be in good condition, complete and fit in every way for the purpose for which it is intended [(save as regards any latent defects not reasonably apparent on inspection)]. If required by the Lessor, the Lessee's duly authorised representative shall sign a receipt confirming such acceptance.</paratext>
              </para>
            </subclause1>
            <para>
              <paratext>
                <bold>OR</bold>
              </paratext>
            </para>
            <subclause1 condition="optional" id="a993988">
              <identifier>5.3</identifier>
              <para>
                <paratext>The Lessor shall at the Lessee's expense install the Equipment at the Site. The Lessee shall procure that a duly authorised representative of the Lessee shall be present at the installation of the Equipment. Acceptance by such representative of installation shall constitute conclusive evidence that the Lessee has examined the Equipment and has found it to be in good condition, complete and fit in every way for the purpose for which it is intended [(save as regards any latent defects not reasonably apparent on inspection)]. If required by the Lessor, the Lessee's duly authorised representative shall sign a receipt confirming such acceptance.</paratext>
              </para>
              <drafting.note id="a293426" jurisdiction="">
                <head align="left" preservecase="true">
                  <headtext>Acceptance provisions</headtext>
                </head>
                <division id="a000012" level="1">
                  <para>
                    <paratext>
                      A provision restricting the lessee's right to reject equipment that does not comply with the implied conditions as to quality and conformance with sample and description (see 
                      <internal.reference refid="a640288">Implied terms in equipment hire agreements</internal.reference>
                       and 
                      <internal.reference refid="a523487">Implied terms in hire purchase agreements</internal.reference>
                      ) is subject to the UCTA reasonableness test (see 
                      <internal.reference refid="a894280">Unfair Contract Terms Act 1977</internal.reference>
                      <internal.reference refid="a446782"/>
                      ). The lessee must be given a reasonable period of time to discover defects. In the case of defects that will be apparent on delivery, what is a "reasonable" period of time will depend on the industry in question and the nature of the goods. In the case of latent defects that only become apparent some time after delivery, the customer should be given longer to discover them, and it may be safer not to attempt to set a fixed time period. The wording in square brackets carves latent defects out of the acceptance provisions.
                    </paratext>
                  </para>
                  <para>
                    <paratext>
                      If acting for the lessee, it is advisable to amend 
                      <internal.reference refid="a940581">clauses 5.2</internal.reference>
                       and 
                      <internal.reference refid="a993988">5.3</internal.reference>
                       to reduce the lessee's burden of checking that the equipment is in good condition, fit for purpose and complete when it is delivered and to give the lessee some rights if it is not. For an example of drafting which favours the party taking delivery (albeit in the context of sale rather than hire) see 
                      <link anchor="a282255" href="2-203-2381" style="ACTLinkPLCtoPLC">
                        <ital>Standard document, Supply of goods agreement (pro-customer)</ital>
                      </link>
                      .
                    </paratext>
                  </para>
                </division>
              </drafting.note>
            </subclause1>
            <subclause1 id="a833768">
              <identifier>5.4</identifier>
              <para>
                <paratext>To facilitate Delivery [and installation], the Lessee shall [at its sole expense] provide all requisite materials, facilities, access and suitable working conditions to enable Delivery [and installation] to be carried out safely and expeditiously [including the materials, facilities, access and working conditions specified in Schedule [ ]].</paratext>
              </para>
              <drafting.note id="a689957" jurisdiction="">
                <head align="left" preservecase="true">
                  <headtext>Preparing the site</headtext>
                </head>
                <division id="a000013" level="1">
                  <para>
                    <paratext>
                      It would be preferable to specify exactly what materials, facilities and working conditions are required for delivery and, where relevant, installation, for example, any utility supplies or any requirements for air conditioning or a reinforced floor. Such a list could be combined with the list of requirements for the site referred to in 
                      <internal.reference refid="a955308">clause 7.1(a)</internal.reference>
                      .
                    </paratext>
                  </para>
                </division>
              </drafting.note>
            </subclause1>
          </clause>
          <clause id="a250341">
            <identifier>6.</identifier>
            <head align="left" preservecase="true">
              <headtext>Title, risk and insurance</headtext>
            </head>
            <subclause1 id="a799133">
              <identifier>6.1</identifier>
              <para>
                <paratext>
                  The Equipment shall at all times remain the property of the Lessor, and the Lessee shall have no right, title or interest in or to the Equipment (save the right to possession and use of the Equipment subject to the terms and conditions of this agreement) [except where the Lessee purchases the Equipment pursuant to the Purchase Option in 
                  <internal.reference refid="a457331">clause 8</internal.reference>
                   (Purchase Option)].
                </paratext>
              </para>
              <drafting.note id="a352826" jurisdiction="">
                <head align="left" preservecase="true">
                  <headtext>Title to the equipment</headtext>
                </head>
                <division id="a000014" level="1">
                  <para>
                    <paratext>It is a key feature of both equipment hire and hire purchase agreements that the lessor retains title to the equipment. In the case of hire purchase, the lessor's retention of title continues unless or until the lessee opts to purchase the equipment at the end of the agreement.</paratext>
                  </para>
                </division>
              </drafting.note>
            </subclause1>
            <subclause1 id="a887175">
              <identifier>6.2</identifier>
              <para>
                <paratext>
                  The risk of loss, theft, damage or destruction of the Equipment shall pass to the Lessee on Delivery. The Equipment shall remain at the sole risk of the Lessee during the Rental Period and any further term during which the Equipment is in the possession, custody or control of the Lessee (
                  <defn.term>Risk Period</defn.term>
                  ) until such time as the Equipment is redelivered to the Lessor. During the Rental Period and the Risk Period, the Lessee shall, at its own expense, obtain and maintain the following insurances:
                </paratext>
              </para>
              <subclause2 id="a154209">
                <identifier>(a)</identifier>
                <para>
                  <paratext>insurance of the Equipment to a value not less than its full replacement value comprehensively against all usual risks of loss, damage or destruction by fire, theft or accident, and such other risks as the Lessor may from time to time nominate in writing;</paratext>
                </para>
              </subclause2>
              <subclause2 id="a353109">
                <identifier>(b)</identifier>
                <para>
                  <paratext>insurance for such amounts as a prudent owner or operator of the Equipment would insure for, or such amount as the Lessor may from time to time reasonably require, to cover any third party or public liability risks of whatever nature and however arising in connection with the Equipment; and</paratext>
                </para>
              </subclause2>
              <subclause2 id="a756408">
                <identifier>(c)</identifier>
                <para>
                  <paratext>insurance against such other or further risks relating to the Equipment as may be required by law, together with such other insurance as the Lessor may from time to time consider reasonably necessary and advise to the Lessee.</paratext>
                </para>
                <drafting.note id="a463967" jurisdiction="">
                  <head align="left" preservecase="true">
                    <headtext>Insuring the equipment</headtext>
                  </head>
                  <division id="a000015" level="1">
                    <para>
                      <paratext>
                        Risk in the equipment passes to the lessee from the time that it comes into its control, in effect delivery (although if the lessor is installing, it may be appropriate for risk to pass on completion of installation). Common law does not imply any obligation on the lessee to insure the equipment and so detailed express obligations have been included. If the lessor is to be responsible for insuring the equipment 
                        <internal.reference refid="a250341">clause 6</internal.reference>
                         will need to be amended. If acting for the lessee, resist the second part of 
                        <internal.reference refid="a756408">clause 6.2(c)</internal.reference>
                        . For more information on insurance, see 
                        <link href="3-203-9754" style="ACTLinkPLCtoPLC">
                          <ital>Practice note, Insurance contract law: general principles</ital>
                        </link>
                        .
                      </paratext>
                    </para>
                  </division>
                </drafting.note>
              </subclause2>
            </subclause1>
            <subclause1 id="a1015350">
              <identifier>6.3</identifier>
              <para>
                <paratext>All insurance policies procured by the Lessee shall be endorsed to provide the Lessor with at least [twenty (20)] Business Days' prior written notice of cancellation or material change (including any reduction in coverage or policy amount) and shall upon the Lessor's request name the Lessor on the policies as a loss payee in relation to any claim relating to the Equipment. The Lessee shall be responsible for paying any deductibles due on any claims under such insurance policies.</paratext>
              </para>
              <drafting.note id="a989661" jurisdiction="">
                <head align="left" preservecase="true">
                  <headtext>Lessor as loss payee</headtext>
                </head>
                <division id="a000016" level="1">
                  <para>
                    <paratext>
                      The lessor should consider exercising the rights reserved under 
                      <internal.reference refid="a1015350">clause 6.3</internal.reference>
                       to be named as a loss payee on the lessee's insurance policies. Getting the proceeds of insurance paid directly to the lessor increases the lessor's chances of obtaining full compensation if the equipment is badly damaged and the deposit is insufficient to cover the lessor's losses. However, not all insurers will be willing to name a third party as loss payee.
                    </paratext>
                  </para>
                </division>
              </drafting.note>
            </subclause1>
            <subclause1 id="a769680">
              <identifier>6.4</identifier>
              <para>
                <paratext>The Lessee shall give immediate written notice to the Lessor in the event of any loss, accident or damage to the Equipment arising out of or in connection with the Lessee's possession or use of the Equipment.</paratext>
              </para>
            </subclause1>
            <subclause1 id="a506692">
              <identifier>6.5</identifier>
              <para>
                <paratext>If the Lessee fails to effect or maintain any of the insurances required under this agreement, the Lessor shall be entitled to effect and maintain the same, pay such premiums as may be necessary for that purpose and recover the same as a debt due from the Lessee.</paratext>
              </para>
            </subclause1>
            <subclause1 id="a1030077">
              <identifier>6.6</identifier>
              <para>
                <paratext>The Lessee shall, on demand, supply copies of the relevant insurance policies or other insurance confirmation acceptable to the Lessor and proof of premium payment to the Lessor to confirm the insurance arrangements.</paratext>
              </para>
            </subclause1>
          </clause>
          <clause id="a976670">
            <identifier>7.</identifier>
            <head align="left" preservecase="true">
              <headtext>Lessee's responsibilities</headtext>
            </head>
            <subclause1 id="a620142">
              <identifier>7.1</identifier>
              <para>
                <paratext>The Lessee shall during the term of this agreement:</paratext>
              </para>
              <subclause2 id="a955308">
                <identifier>(a)</identifier>
                <para>
                  <paratext>ensure that the Equipment is kept and operated in a suitable environment[, which shall as a minimum meet the requirements set out in Schedule [ ]], used only for the purposes for which it is designed, and operated in a proper manner by trained competent staff in accordance with any operating instructions [provided by the Lessor];</paratext>
                </para>
                <drafting.note id="a455595" jurisdiction="">
                  <head align="left" preservecase="true">
                    <headtext>Training to use the equipment</headtext>
                  </head>
                  <division id="a000018" level="1">
                    <para>
                      <paratext>If acting for the lessee consider whether the lessor should be under an obligation to provide training in the use of the equipment, both initially and subsequently on request, as employees change.</paratext>
                    </para>
                  </division>
                </drafting.note>
              </subclause2>
              <subclause2 id="a684230">
                <identifier>(b)</identifier>
                <para>
                  <paratext>take such steps (including compliance with all safety and usage instructions provided by the Lessor) as may be necessary to ensure, so far as is reasonably practicable, that the Equipment is at all times safe and without risk to health when it is being set, used, cleaned or maintained by a person at work;</paratext>
                </para>
                <drafting.note id="a1032369" jurisdiction="">
                  <head align="left" preservecase="true">
                    <headtext>Responsibility for equipment safety</headtext>
                  </head>
                  <division id="a000019" level="1">
                    <para>
                      <paratext>
                        Under 
                        <link href="2-512-9271" style="ACTLinkPLCtoPLC">
                          <ital>section 6</ital>
                        </link>
                         of the Health and Safety at Work etc. Act 1974 a supplier of any article for use at work is under an obligation to ensure that such article is designed and constructed so that it is at all times safe and without risk to health when it is being set, used, cleaned or maintained by "a person at work" (here, an employee of the lessee). However, this obligation can (to the extent that this is reasonable) be shifted to the recipient of the article by an appropriate contractual term, such as 
                        <internal.reference refid="a684230">clause 7.1(b)</internal.reference>
                        . However, where the supplier is importing an article into the UK, the ability of the supplier to shift responsibility is severely limited. It should also be noted that, depending on the nature of the equipment, the lessor, as manufacturer or supplier, is likely to have other legal responsibilities as to the safety of the equipment. An analysis of such responsibilities is outside the scope of this document.
                      </paratext>
                    </para>
                  </division>
                </drafting.note>
              </subclause2>
              <subclause2 id="a763044">
                <identifier>(c)</identifier>
                <para>
                  <paratext>maintain at its own expense the Equipment in good and substantial repair in order to keep it in as good an operating condition as it was on the Commencement Date (fair wear and tear only excepted) including replacement of worn, damaged and lost parts, and shall make good any damage to the Equipment;</paratext>
                </para>
                <drafting.note id="a985599" jurisdiction="">
                  <head align="left" preservecase="true">
                    <headtext>Responsibility for repairs</headtext>
                  </head>
                  <division id="a000020" level="1">
                    <para>
                      <paratext>At common law the lessee is under a duty to take reasonable care of the Equipment but is:</paratext>
                    </para>
                    <list type="bulleted">
                      <list.item>
                        <para>
                          <paratext>Not responsible if it can prove that neither its own nor its employees' negligence caused the damage.</paratext>
                        </para>
                      </list.item>
                      <list.item>
                        <para>
                          <paratext>Not responsible for fair wear and tear.</paratext>
                        </para>
                      </list.item>
                    </list>
                    <para>
                      <paratext>This agreement imposes a stricter and contractual duty to take care of the equipment but gives the lessee the benefit of the fair wear and tear exception. However, liability for fair wear and tear could be imposed on the lessee by an express contractual term, if this could be agreed commercially.</paratext>
                    </para>
                    <para>
                      <paratext>If acting for the lessor consider whether the lessee should be obliged to enter into a maintenance agreement with a specified company, for example if the equipment requires specialist maintenance. If this is done, termination of the maintenance agreement should be a termination event under this agreement.</paratext>
                    </para>
                    <para>
                      <paratext>
                        If acting for the lessee consider whether it is appropriate for the lessee to maintain the equipment. If responsibility for maintenance is shifted to the lessor should some service levels for response and fix times be imposed? The support provisions in 
                        <link href="6-201-4002" style="ACTLinkPLCtoPLC">
                          <ital>Standard document, Systems integration agreement (pro-customer)</ital>
                        </link>
                         could be adapted for this purpose. Should the lessee also get a credit against hire charges and/or compensation for any period when the equipment cannot be used? A separate but linked maintenance agreement covering these issues may be appropriate.
                      </paratext>
                    </para>
                    <para>
                      <paratext>
                        Also consider if a clause should be added to deal with disputes relating to the condition of the equipment. For more information, see 
                        <link href="3-369-3959" style="ACTLinkPLCtoPLC">
                          <ital>Standard clause, Multi-tiered dispute resolution procedure</ital>
                        </link>
                        <ital>.</ital>
                      </paratext>
                    </para>
                  </division>
                </drafting.note>
              </subclause2>
              <subclause2 id="a261022">
                <identifier>(d)</identifier>
                <para>
                  <paratext>make no alteration to the Equipment and shall not remove any existing component(s) from the Equipment [without the prior written consent of the Lessor [unless carried out to comply with any mandatory modifications required by law or any regulatory authority or]] unless the component(s) is/are replaced immediately (or if removed in the ordinary course of repair and maintenance as soon as practicable) by the same component or by one of a similar make and model or an improved/advanced version of it. Title and property in all substitutions, replacements, renewals made in or to the Equipment shall vest in the Lessor immediately upon installation;</paratext>
                </para>
              </subclause2>
              <subclause2 id="a767089">
                <identifier>(e)</identifier>
                <para>
                  <paratext>keep the Lessor fully informed of all material matters relating to the Equipment;</paratext>
                </para>
              </subclause2>
              <subclause2 id="a983307">
                <identifier>(f)</identifier>
                <para>
                  <paratext>
                    [keep the Equipment at all times at the Site and shall not move or attempt to move any part of the Equipment to any other location without the Lessor's prior written consent 
                    <bold>OR</bold>
                     at all times keep the Equipment in the possession or control of the Lessee and keep the Lessor informed of its location];
                  </paratext>
                </para>
                <drafting.note id="a895200" jurisdiction="">
                  <head align="left" preservecase="true">
                    <headtext>Location of Equipment</headtext>
                  </head>
                  <division id="a000021" level="1">
                    <para>
                      <paratext>It will be key to the lessor's ability to inspect and retake the equipment that it knows where it is located.</paratext>
                    </para>
                  </division>
                </drafting.note>
              </subclause2>
              <subclause2 id="a865812">
                <identifier>(g)</identifier>
                <para>
                  <paratext>permit the Lessor or its duly authorised representative to inspect the Equipment at all reasonable times and for such purpose to enter upon the Site or any premises at which the Equipment may be located, and shall grant reasonable access and facilities for such inspection;</paratext>
                </para>
              </subclause2>
              <subclause2 id="a218297">
                <identifier>(h)</identifier>
                <para>
                  <paratext>maintain operating and maintenance records of the Equipment and make copies of such records readily available to the Lessor, together with such additional information as the Lessor may reasonably require;</paratext>
                </para>
              </subclause2>
              <subclause2 id="a160845">
                <identifier>(i)</identifier>
                <para>
                  <paratext>not, without the prior written consent of the Lessor, part with control of (including for the purposes of repair or maintenance), sell or offer for sale, underlet or lend the Equipment or allow the creation of any mortgage, charge, lien or other security interest in respect of it;</paratext>
                </para>
                <drafting.note id="a117837" jurisdiction="">
                  <head align="left" preservecase="true">
                    <headtext>Third party liens</headtext>
                  </head>
                  <division id="a000022" level="1">
                    <para>
                      <paratext>In certain situations a third party repairer to whom the lessee gives the equipment for repair may acquire a lien over the equipment, i.e. a right to retain it pending payment of the sums due for repair. Such a lien can prevent the lessor retaking the equipment. In order for a lien to arise the lessee must have actual or apparent authority to create one. Actual authority can arise simply from the lessor imposing an obligation to repair or in a situation where the lessee could reasonably be expected to have repairs carried out by a third party.</paratext>
                    </para>
                    <para>
                      <paratext>
                        <internal.reference refid="a160845">clause 7.1(i)</internal.reference>
                         requires the lessee to obtain the lessor's consent before giving the equipment to a third party for repair. This gives the lessor an opportunity to notify the repairer that the lessee has no authority to create a lien in respect of the equipment (although query whether the repairer would then take on the work). In any event it should be noted that nothing in this agreement (being an agreement solely between the lessor and the lessee) can of itself prevent a lien arising. What counts is whether the repairer knew, not just that the goods were on hire, but also of the prohibitions on third party repair/ creating liens (see 
                        <link href="D-016-0762" style="ACTLinkURL">
                          <ital>Albemarle Supply Co Ltd v Hind &amp; Co [1928] 1 KB 307</ital>
                        </link>
                        ).
                      </paratext>
                    </para>
                  </division>
                </drafting.note>
              </subclause2>
              <subclause2 id="a598779">
                <identifier>(j)</identifier>
                <para>
                  <paratext>not without the prior written consent of the Lessor, attach the Equipment to any land or building so as to cause the Equipment to become a permanent or immovable fixture on such land or building. If the Equipment does become affixed to any land or building then the Equipment must be capable of being removed without material injury to such land or building and the Lessee shall repair and make good any damage caused by the affixation or removal of the Equipment from any land or building and indemnify the Lessor against all losses, costs or expenses incurred as a result of such affixation or removal;</paratext>
                </para>
              </subclause2>
              <subclause2 id="a1019396">
                <identifier>(k)</identifier>
                <para>
                  <paratext>not do or permit to be done any act or thing which will or may jeopardise the right, title and/or interest of the Lessor in the Equipment and, where the Equipment has become affixed to any land or building, the Lessee must take all necessary steps to ensure that the Lessor may enter such land or building and recover the Equipment both during the term of this agreement and for a reasonable period thereafter, including by procuring from any person having an interest in such land or building, a waiver in writing and in favour of the Lessor of any rights such person may have or acquire in the Equipment and a right for the Lessor to enter onto such land or building to remove the Equipment;</paratext>
                </para>
                <drafting.note id="a480986" jurisdiction="">
                  <head align="left" preservecase="true">
                    <headtext>Fixtures</headtext>
                  </head>
                  <division id="a000023" level="1">
                    <division id="a692813" level="2">
                      <head align="left" preservecase="true">
                        <headtext>What are fixtures?</headtext>
                      </head>
                      <para>
                        <paratext>Fixtures are items (such as equipment) which are attached to land. Legally they form part of the land to which they are attached and belong to the owner of that land for the period during which they are affixed However the person who affixed the item to the land may have a power (usually expressly reserved) to sever and remove it.</paratext>
                      </para>
                      <para>
                        <paratext>In this agreement the lessor reserves the right, as against the lessee, to sever and remove the Equipment. However, the situation is more complicated when ownership of the land is with a third party, in particular where the land is either:</paratext>
                      </para>
                      <list type="bulleted">
                        <list.item>
                          <para>
                            <paratext>Rented to the lessee.</paratext>
                          </para>
                        </list.item>
                        <list.item>
                          <para>
                            <paratext>Subject to a mortgage or charge, by virtue of which its ownership could pass to a third party mortgagee/chargee.</paratext>
                          </para>
                        </list.item>
                      </list>
                    </division>
                    <division id="a88023" level="2">
                      <head align="left" preservecase="true">
                        <headtext>Lessee is a tenant</headtext>
                      </head>
                      <para>
                        <paratext>Where the lessee occupies land as a tenant, prima facie, all fixtures attached by the lessee (as tenant) are "landlord's fixtures" which must be left for the landlord at the end of the lease. However:</paratext>
                      </para>
                      <list type="bulleted">
                        <list.item>
                          <para>
                            <paratext>Fixtures that are categorised in law as "tenant's fixtures" may be removed by the lessee. Tenants fixtures include fixtures attached to the land by the lessee for the purpose of its trade or business, which will generally be the case with leased equipment.</paratext>
                          </para>
                        </list.item>
                        <list.item>
                          <para>
                            <paratext>The landlord and tenant may expressly agree in the lease that the tenant may remove particular fixtures.</paratext>
                          </para>
                        </list.item>
                      </list>
                      <para>
                        <paratext>Legal title to any fixtures remains with the landlord until such time as the lessee exercises its power to remove them from the land (or a third party, such as the Lessor, having been given the right to exercise that power on the lessee's behalf, does so). The lessee is only permitted to remove such fixtures during the term of the lease or (except in cases of forfeiture or surrender) within a reasonable period after it has ended.</paratext>
                      </para>
                    </division>
                    <division id="a902395" level="2">
                      <head align="left" preservecase="true">
                        <headtext>Lessee's land is mortgaged or charged</headtext>
                      </head>
                      <para>
                        <paratext>
                          If the land is mortgaged or charged, all fixtures on the land are, prima facie, included as being within the mortgage or charge (
                          <link href="4-508-2908" style="ACTLinkPLCtoPLC">
                            <ital>section 62(1)</ital>
                          </link>
                          <ital> and </ital>
                          <link href="7-507-1296" style="ACTLinkPLCtoPLC">
                            <ital>section 205(1)(ii)</ital>
                          </link>
                          <ital>, Law of Property Act 1925</ital>
                          ).
                        </paratext>
                      </para>
                      <para>
                        <paratext>However, it is quite common in security documents for the security interest, whether a mortgage or charge, to be limited to land and fixtures owned by the mortgagor/chargor. If this is the case, then even if the equipment becomes a fixture it will not be captured by the security interest because, under both hire and hire purchase agreements, title in the equipment remains with the lessor.</paratext>
                      </para>
                      <para>
                        <paratext>If the equipment has become a fixture and has not been carved out of the security as described above then, a mortgagee can claim possession to it if:</paratext>
                      </para>
                      <list type="bulleted">
                        <list.item>
                          <para>
                            <paratext>
                              The mortgagee had no notice of the terms of the hire or hire purchase agreement at the time of taking the mortgage (
                              <ital>Hobson v Corringe [1897] 1 Ch 182</ital>
                              ).
                            </paratext>
                          </para>
                        </list.item>
                        <list.item>
                          <para>
                            <paratext>The equipment was affixed after the creation of the mortgage, unless it can be shown that the mortgagee authorised the installation of the fixtures. Such authorisation may be given automatically because the terms of the mortgage, charge or related finance document often permit the mortgagor/ chargor to enter into ordinary course of trade type agreements without getting mortgagee/chargee consent.</paratext>
                          </para>
                        </list.item>
                      </list>
                      <para>
                        <paratext>Any rights of the lessor to remove the equipment come to an end immediately the mortgagee takes possession.</paratext>
                      </para>
                    </division>
                    <division id="a724857" level="2">
                      <head align="left" preservecase="true">
                        <headtext>Protections for the lessor</headtext>
                      </head>
                      <para>
                        <paratext>Given the legal situation described above it is important that the lessor:</paratext>
                      </para>
                      <list type="bulleted">
                        <list.item>
                          <para>
                            <paratext>
                              Requires that the lessee obtains from any person having an interest in the land (for example, a landlord, mortgagee or chargee), a waiver of their rights in the equipment and an acknowledgement that the lessor has the right to enter the land and recover the equipment. This waiver and acknowledgement should be in writing and addressed to the lessor (see 
                              <internal.reference refid="a1019396">clause 7.1(k)</internal.reference>
                              ). Whether the lessor actively enforces this requirement in practice may depend on the value of the equipment and the lessor's perception of the risks of a third party acquiring title to the equipment as a fixture, given the legal analysis above.
                            </paratext>
                          </para>
                        </list.item>
                        <list.item>
                          <para>
                            <paratext>
                              Reserves a right in this agreement to enter the lessee's land to repossess the equipment (see 
                              <internal.reference refid="a610675">clause 12.1(a)</internal.reference>
                              ).
                            </paratext>
                          </para>
                        </list.item>
                        <list.item>
                          <para>
                            <paratext>
                              Includes in this agreement a provision placing liability for damage caused by the severing and removal of the equipment on the lessee and an indemnity provision in favour of the lessor for any future claims by third party owners of the land (see 
                              <internal.reference refid="a598779">clause 7.1(j)</internal.reference>
                              ).
                            </paratext>
                          </para>
                        </list.item>
                      </list>
                    </division>
                  </division>
                </drafting.note>
              </subclause2>
              <subclause2 id="a491966">
                <identifier>(l)</identifier>
                <para>
                  <paratext>not suffer or permit the Equipment to be confiscated, seized or taken out of its possession or control under any distress, execution or other legal process, but if the Equipment is so confiscated, seized or taken, the Lessee shall notify the Lessor and the Lessee shall at its sole expense use its best endeavours to procure an immediate release of the Equipment and shall indemnify the Lessor on demand against all losses, costs, charges, damages and expenses incurred as a result of such confiscation;</paratext>
                </para>
                <drafting.note id="a592078" jurisdiction="">
                  <head align="left" preservecase="true">
                    <headtext>Distress against the equipment</headtext>
                  </head>
                  <division id="a000024" level="1">
                    <para>
                      <paratext>
                        The remedies of 
                        <link href="4-107-6129" style="ACTLinkPLCtoPLC">
                          <bold>
                            <ital>distress</ital>
                          </bold>
                        </link>
                         and 
                        <link href="0-107-6579" style="ACTLinkPLCtoPLC">
                          <bold>
                            <ital>execution</ital>
                          </bold>
                        </link>
                         can result in hired goods being taken on behalf of a creditor of the lessee and sold to satisfy a debt. 
                        <internal.reference refid="a491966">Clause 7.1(l)</internal.reference>
                         imposes obligations on the lessee not to allow such seizure and to procure the release of any equipment seized. 
                        <internal.reference refid="a991890">Clause 11.3</internal.reference>
                         provides that on any seizure of the equipment the agreement automatically terminates. 
                        <internal.reference refid="a952846">Clause 12.1</internal.reference>
                         (withdrawal of the lessor's consent to the lessee's possession) applies on any termination of the agreement. The inclusion of these provisions increases the likelihood of defeating a creditor's claim to the equipment.
                      </paratext>
                    </para>
                  </division>
                </drafting.note>
              </subclause2>
              <subclause2 id="a339836">
                <identifier>(m)</identifier>
                <para>
                  <paratext>not use the Equipment for any unlawful purpose;</paratext>
                </para>
              </subclause2>
              <subclause2 id="a265067">
                <identifier>(n)</identifier>
                <para>
                  <paratext>ensure that at all times the Equipment remains identifiable as being the Lessor's property and wherever possible shall ensure that a visible sign to that effect is attached to the Equipment;</paratext>
                </para>
                <drafting.note id="a863976" jurisdiction="">
                  <head align="left" preservecase="true">
                    <headtext>Notice of Lessor's ownership</headtext>
                  </head>
                  <division id="a000025" level="1">
                    <para>
                      <paratext>Making sure that the equipment is identifiable as the lessor's property should assist in putting third parties on notice of the lessor's ownership. This may assist where a third party could otherwise acquire rights over the equipment by virtue of dealing with it in good faith and without notice.</paratext>
                    </para>
                  </division>
                </drafting.note>
              </subclause2>
              <subclause2 id="a489375">
                <identifier>(o)</identifier>
                <para>
                  <paratext>deliver up the Equipment at the end of the Rental Period or on earlier termination of this agreement at such address as the Lessor requires, or if necessary allow the Lessor or its representatives access to the Site or any premises where the Equipment is located for the purpose of removing the Equipment; and</paratext>
                </para>
              </subclause2>
              <subclause2 id="a816451">
                <identifier>(p)</identifier>
                <para>
                  <paratext>
                    not do or permit to be done anything which could invalidate the insurances referred to in 
                    <internal.reference refid="a250341">clause 6</internal.reference>
                    <ital> </ital>
                    (Title, risk and insurance).
                  </paratext>
                </para>
              </subclause2>
            </subclause1>
            <subclause1 id="a100802">
              <identifier>7.2</identifier>
              <para>
                <paratext>The Lessee acknowledges that the Lessor shall not be responsible for any loss of or damage to the Equipment arising out of or in connection with any negligence, misuse, mishandling of the Equipment or otherwise caused by the Lessee or its officers, employees, agents and contractors[, and the Lessee undertakes to indemnify the Lessor on demand against the same, and against all losses, liabilities, claims, damages, costs or expenses of whatever nature otherwise arising out of or in connection with any failure by the Lessee to comply with the terms of this agreement].</paratext>
              </para>
              <drafting.note id="a779453" jurisdiction="">
                <head align="left" preservecase="true">
                  <headtext>Lessee's indemnity</headtext>
                </head>
                <division id="a000026" level="1">
                  <para>
                    <paratext>
                      If acting for the lessee try to reduce the scope of this indemnity, for example so that it only relates to actual claims by third parties (and not all related losses) arising from the lessee's negligence, misuse or mishandling. The lessee should also require formal notification of any such third party claims and a right to defend or settle them as it sees fit. For further information on indemnities and drafting them, see 
                      <link href="1-107-3797" style="ACTLinkPLCtoPLC">
                        <ital>Standard clause, Indemnity</ital>
                      </link>
                       and the integrated drafting notes.
                    </paratext>
                  </para>
                </division>
              </drafting.note>
            </subclause1>
          </clause>
          <clause condition="optional" id="a457331">
            <identifier>8.</identifier>
            <head align="left" preservecase="true">
              <headtext>Purchase Option</headtext>
            </head>
            <drafting.note id="a513328" jurisdiction="">
              <head align="left" preservecase="true">
                <headtext>Purchase Option (optional)</headtext>
              </head>
              <division id="a000027" level="1">
                <para>
                  <paratext>
                    Include this 
                    <internal.reference refid="a457331">clause 8 </internal.reference>
                    if the parties want the lessee to have an option to purchase the equipment at the end of the rental period for the residual value of the equipment. Delete this clause if it is not required. If this clause is included, it makes the agreement a hire purchase agreement. For more information on the implications of this see 
                    <internal.reference refid="a948804">Drafting note, Use as a hire purchase agreement</internal.reference>
                    . If the purchase option is included and you are acting for the lessee, consider requiring the lessor to continue to provide servicing and spare parts after the purchase.
                  </paratext>
                </para>
              </division>
            </drafting.note>
            <subclause1 id="a912582">
              <identifier>8.1</identifier>
              <para>
                <paratext>
                  The Lessee shall, subject to 
                  <internal.reference refid="a812405">clause 8.2</internal.reference>
                  , have the option, exercisable by not less than [twenty (20)] Business Days' written notice to the Lessor, to purchase the Equipment on the last Business Day of the Rental Period at the Purchase Option Price.
                </paratext>
              </para>
            </subclause1>
            <subclause1 id="a812405">
              <identifier>8.2</identifier>
              <para>
                <paratext>The Purchase Option may be exercised only if all amounts due to the Lessor under this agreement up to the date of exercise of the Purchase Option have been paid in full by the Lessee.</paratext>
              </para>
            </subclause1>
            <subclause1 id="a378516">
              <identifier>8.3</identifier>
              <para>
                <paratext>
                  Upon completion of the purchase of the Equipment under this 
                  <internal.reference refid="a457331">clause 8</internal.reference>
                  , such title to the Equipment as the Lessor had on the Commencement Date shall transfer to the Lessee. The Equipment shall transfer to the Lessee in the condition and at the location in which it is found on the date of transfer.
                </paratext>
              </para>
              <drafting.note id="a953471" jurisdiction="">
                <head align="left" preservecase="true">
                  <headtext>Title transferred</headtext>
                </head>
                <division id="a000028" level="1">
                  <para>
                    <paratext>
                      <internal.reference refid="a378516">Clause 8.3</internal.reference>
                       states that the lessor is only transferring such title in the equipment as it owned at the commencement date. As noted in 
                      <internal.reference refid="a523487">Implied terms in hire purchase agreements</internal.reference>
                      , where such limited title is transferred the 
                      <link href="9-508-2468" style="ACTLinkPLCtoPLC">
                        <ital>Supply of Goods (Implied Terms) Act 1973</ital>
                      </link>
                       implies a condition (which cannot be excluded) that all charges and encumbrances affecting the equipment have been disclosed to the lessee.
                    </paratext>
                  </para>
                </division>
              </drafting.note>
            </subclause1>
          </clause>
          <clause id="a427878">
            <identifier>9.</identifier>
            <head align="left" preservecase="true">
              <headtext>Warranty</headtext>
            </head>
            <subclause1 id="a532100">
              <identifier>9.1</identifier>
              <para>
                <paratext>The Lessor warrants that the Equipment shall substantially conform to its specification (as made available by the Lessor), be of satisfactory quality and fit for any purpose held out by the Lessor. The Lessor shall [use all reasonable endeavours to] remedy, free of charge, any material defect in the Equipment which manifests itself within [twelve (12)] months from Delivery, provided that:</paratext>
              </para>
              <subclause2 id="a688275">
                <identifier>(a)</identifier>
                <para>
                  <paratext>the Lessee notifies the Lessor of any defect in writing within [ten (10)] Business Days of the defect occurring [or of becoming aware of the defect];</paratext>
                </para>
              </subclause2>
              <subclause2 id="a485330">
                <identifier>(b)</identifier>
                <para>
                  <paratext>the Lessor is permitted to make a full examination of the alleged defect;</paratext>
                </para>
              </subclause2>
              <subclause2 id="a94166">
                <identifier>(c)</identifier>
                <para>
                  <paratext>the defect did not materialise as a result of misuse, neglect, alteration, mishandling or unauthorised manipulation by any person other than the Lessor's authorised personnel;</paratext>
                </para>
              </subclause2>
              <subclause2 id="a267658">
                <identifier>(d)</identifier>
                <para>
                  <paratext>the defect did not arise out of any information, design or any other assistance supplied or furnished by the Lessee or on its behalf; and</paratext>
                </para>
              </subclause2>
              <subclause2 id="a278339">
                <identifier>(e)</identifier>
                <para>
                  <paratext>the defect is directly attributable to defective material, workmanship or design.</paratext>
                </para>
                <drafting.note id="a414605" jurisdiction="">
                  <head align="left" preservecase="true">
                    <headtext>Lessor's warranty</headtext>
                  </head>
                  <division id="a000029" level="1">
                    <para>
                      <paratext>
                        <internal.reference refid="a532100">Clause 9.1</internal.reference>
                         contains a warranty from the lessor about the condition of the equipment and an obligation on the lessor to repair any material defect in it. The implied terms regarding quality and fitness for purpose (see 
                        <internal.reference refid="a640288">Implied terms in equipment hire agreements</internal.reference>
                         and 
                        <internal.reference refid="a523487">Implied terms in hire purchase agreements</internal.reference>
                        ) are expressly included. These could be omitted (and therefore excluded by virtue of 
                        <internal.reference refid="a876493">clause 10.3</internal.reference>
                        ) but any such exclusion would be subject to the reasonableness test (see 
                        <internal.reference refid="a894280">Unfair Contract Terms Act 1977</internal.reference>
                        ). If acting for the lessee, consider imposing more comprehensive obligations on the lessor regarding the quality of the equipment and more extensive maintenance obligations, as discussed in 
                        <internal.reference refid="a985599">Responsibility for repairs</internal.reference>
                        .
                      </paratext>
                    </para>
                  </division>
                </drafting.note>
              </subclause2>
            </subclause1>
            <subclause1 id="a246295">
              <identifier>9.2</identifier>
              <para>
                <paratext>Insofar as the Equipment comprises or contains equipment or components which were not manufactured or produced by the Lessor, the Lessee shall be entitled only to such warranty or other benefit as the Lessor has received from the manufacturer.</paratext>
              </para>
              <drafting.note id="a821250" jurisdiction="">
                <head align="left" preservecase="true">
                  <headtext>Benefit of warranties from third parties</headtext>
                </head>
                <division id="a000030" level="1">
                  <para>
                    <paratext>
                      The lessee should ask the lessor to clearly identify which equipment or components 
                      <internal.reference refid="a246295">clause 9.2</internal.reference>
                       refers to and the extent of the relevant warranties. Once it has this information the lessee must consider whether obtaining the benefit of these third party warranties will provide it with sufficient protection. In practice, the effect of this provision is that if the lessee wanted to enforce any warranty it would need the lessor to either join in the relevant action or formally assign the benefit of the warranties to the lessee. Given these limitations, the lessee should consider negotiating the grant of warranties directly to the lessee from the manufacturer, if this is practicable.
                    </paratext>
                  </para>
                </division>
              </drafting.note>
            </subclause1>
            <subclause1 id="a342427">
              <identifier>9.3</identifier>
              <para>
                <paratext>
                  If the Lessor fails to remedy any material defect in the Equipment in accordance with 
                  <internal.reference refid="a532100">clause 9.1</internal.reference>
                  , the Lessor shall, at the Lessee's request, accept the return of part or all of the Equipment and make an appropriate reduction to the Rental Payments payable during the remaining term of the agreement and, if relevant, return any Deposit (or any part of it).
                </paratext>
              </para>
              <drafting.note id="a568944" jurisdiction="">
                <head align="left" preservecase="true">
                  <headtext>Reduction of the rental payments</headtext>
                </head>
                <division id="a000031" level="1">
                  <para>
                    <paratext>
                      <internal.reference refid="a342427">Clause 9.3</internal.reference>
                       allows the lessor to take back a defective piece or part of the equipment and continue with the hire of the remainder of the equipment. If acting for the lessee consider whether the failure of the lessor to promptly fix or replace any piece or part (or key parts) of the equipment should give the lessee the right to terminate this agreement. If one piece of the equipment or part of any equipment is faulty the lessee may prefer to hire an entire new set or piece of equipment elsewhere.
                    </paratext>
                  </para>
                </division>
              </drafting.note>
            </subclause1>
          </clause>
          <clause id="a58077">
            <identifier>10.</identifier>
            <head align="left" preservecase="true">
              <headtext>Liability</headtext>
            </head>
            <subclause1 id="a641504">
              <identifier>10.1</identifier>
              <para>
                <paratext>
                  Without prejudice to 
                  <internal.reference refid="a891220">clause 10.2</internal.reference>
                  , the Lessor's maximum aggregate liability for breach of this agreement (including any liability for the acts or omissions of its employees, agents and subcontractors), whether arising in contract, tort (including negligence), misrepresentation or otherwise, shall in no circumstances exceed £[AMOUNT].
                </paratext>
              </para>
              <drafting.note id="a108705" jurisdiction="">
                <head align="left" preservecase="true">
                  <headtext>Cap on lessor's liability</headtext>
                </head>
                <division id="a000032" level="1">
                  <para>
                    <paratext>The lessor should cap its overall liability. When determining the amount of the cap the lessor needs to bear in mind the risk that if the cap is too low the courts could wholly disregard it on the grounds that it is unreasonable.</paratext>
                  </para>
                  <para>
                    <paratext>
                      This is because UCTA stipulates that any clause which attempts to exclude or limit liability for negligence and certain implied conditions such as those relating to quality will be void unless it is reasonable (
                      <link href="4-506-5560" style="ACTLinkPLCtoPLC">
                        <ital>section 2(2)</ital>
                      </link>
                      <ital>, UCTA</ital>
                      ). Similarly the 
                      <link href="5-505-7729" style="ACTLinkPLCtoPLC">
                        <ital>Misrepresentation Act 1967</ital>
                      </link>
                       requires that any exclusion or limitation of liability for misrepresentation must be reasonable.
                    </paratext>
                  </para>
                  <para>
                    <paratext>Even where UCTA cannot be invoked the courts may seek to overturn an exclusion clause which is perceived as unfair using the rules of construction or simply on the grounds that it is "repugnant".</paratext>
                  </para>
                  <para>
                    <paratext>When considering what is a reasonable cap the availability to the parties of insurance against the risks being excluded or limited is relevant, as is the parties' relative bargaining power.</paratext>
                  </para>
                  <para>
                    <paratext>For a discussion of the above issues in more detail, see the following Practice notes:</paratext>
                  </para>
                  <list type="bulleted">
                    <list.item>
                      <para>
                        <paratext>
                          <link href="9-617-5230" style="ACTLinkPLCtoPLC">
                            <ital>Limiting liability: statutory and common law controls on limitation clauses</ital>
                          </link>
                          .
                        </paratext>
                      </para>
                    </list.item>
                    <list.item>
                      <para>
                        <paratext>
                          <link href="w-006-5549" style="ACTLinkPLCtoPLC">
                            <ital>Limiting liability: interpretation</ital>
                          </link>
                          .
                        </paratext>
                      </para>
                    </list.item>
                    <list.item>
                      <para>
                        <paratext>
                          <link href="2-520-5359" style="ACTLinkPLCtoPLC">
                            <ital>Limiting liability: drafting and negotiating</ital>
                          </link>
                          .
                        </paratext>
                      </para>
                    </list.item>
                  </list>
                  <para>
                    <paratext>If acting for the lessee consider limiting the lessee's liability.</paratext>
                  </para>
                </division>
              </drafting.note>
            </subclause1>
            <subclause1 id="a891220">
              <identifier>10.2</identifier>
              <para>
                <paratext>Nothing in this agreement shall exclude or in any way limit:</paratext>
              </para>
              <subclause2 id="a829341">
                <identifier>(a)</identifier>
                <para>
                  <paratext>either party's liability for death or personal injury caused by its own negligence;</paratext>
                </para>
              </subclause2>
              <subclause2 id="a671495">
                <identifier>(b)</identifier>
                <para>
                  <paratext>either party's liability for fraud or fraudulent misrepresentation; or</paratext>
                </para>
              </subclause2>
              <subclause2 id="a259186">
                <identifier>(c)</identifier>
                <para>
                  <paratext>[liability for any breach of the terms implied by section 8 of the Supply of Goods (Implied Terms) Act 1973 or] any other liability which cannot be excluded by law.</paratext>
                </para>
                <drafting.note id="a500811" jurisdiction="">
                  <head align="left" preservecase="true">
                    <headtext>Exceptions to exclusions and limitations</headtext>
                  </head>
                  <division id="a000033" level="1">
                    <para>
                      <paratext>
                        This clause makes a virtue of necessity by stating that the parties are not seeking to exclude or restrict liability where to do so would be illegal or ineffective. See further 
                        <link anchor="a1018838" href="9-617-5230" style="ACTLinkPLCtoPLC">
                          <ital>Practice note, Limiting liability: statutory and common law controls on limitation clauses: liabilities you cannot limit</ital>
                        </link>
                        .
                      </paratext>
                    </para>
                    <para>
                      <paratext>
                        <internal.reference refid="a829341">Clause 10.2(a)</internal.reference>
                         and 
                        <internal.reference refid="a259186">clause 10.2(c)</internal.reference>
                         refer to exclusions prohibited by UCTA (see 
                        <internal.reference refid="a894280">Unfair Contract Terms Act 1977</internal.reference>
                        ). The square bracketed wording at 
                        <internal.reference refid="a259186">clause 10.2(c)</internal.reference>
                         should only be included if the purchase option is being used and this is a hire purchase agreement. 
                        <internal.reference refid="a671495">Clause 10.2(b)</internal.reference>
                         reflects that liability for fraud or fraudulent misrepresentation cannot be excluded as a matter of public policy.
                      </paratext>
                    </para>
                    <para>
                      <paratext>
                        A lessor might consider adding "either party's liability for the wilful misconduct of that party, its employees, agents, or subcontractors" to the list of exceptions in 
                        <internal.reference refid="a891220">clause 10.2</internal.reference>
                         for certainty.
                      </paratext>
                    </para>
                  </division>
                </drafting.note>
              </subclause2>
            </subclause1>
            <subclause1 id="a876493">
              <identifier>10.3</identifier>
              <para>
                <paratext>This agreement sets forth the full extent of the Lessor's obligations and liabilities in respect of the Equipment and its hiring [and sale] to the Lessee. In particular, there are no conditions, warranties or other terms, express or implied, including as to quality, fitness for a particular purpose or any other kind whatsoever, that are binding on the Lessor except as specifically stated in this agreement. Any condition, warranty or other term concerning the Equipment which might otherwise be implied into or incorporated within this agreement, whether by statute, common law or otherwise, is expressly excluded.</paratext>
              </para>
              <drafting.note id="a419405" jurisdiction="">
                <head align="left" preservecase="true">
                  <headtext>Exclusion of implied terms</headtext>
                </head>
                <division id="a000034" level="1">
                  <para>
                    <paratext>
                      Please see 
                      <internal.reference refid="a970574">Legal issues</internal.reference>
                      <internal.reference refid="a746248"/>
                       for an outline of what terms are implied by statute into hire and hire purchase agreements and the extent to which these may be excluded. The square bracketed words "[and sale]" should be deleted unless the purchase option at 
                      <internal.reference refid="a457331">clause 8</internal.reference>
                       is being included. For information on the terms implied into contracts for the sale of goods and their exclusion, see 
                      <link href="9-617-5230" style="ACTLinkPLCtoPLC">
                        <ital>Practice note, Statutory and common law controls on limitation clauses</ital>
                      </link>
                      .
                    </paratext>
                  </para>
                </division>
              </drafting.note>
            </subclause1>
            <subclause1 id="a186253">
              <identifier>10.4</identifier>
              <para>
                <paratext>
                  Without prejudice to 
                  <internal.reference refid="a891220">clause 10.2</internal.reference>
                  , neither party shall be liable under this agreement for any:
                </paratext>
              </para>
              <subclause2 condition="optional" id="a310383">
                <identifier>(a)</identifier>
                <para>
                  <paratext>loss of profit;</paratext>
                </para>
              </subclause2>
              <subclause2 condition="optional" id="a483493">
                <identifier>(b)</identifier>
                <para>
                  <paratext>loss of revenue</paratext>
                </para>
              </subclause2>
              <subclause2 condition="optional" id="a562308">
                <identifier>(c)</identifier>
                <para>
                  <paratext>loss of business; or</paratext>
                </para>
              </subclause2>
              <subclause2 condition="optional" id="a60286">
                <identifier>(d)</identifier>
                <para>
                  <paratext>indirect or consequential loss or damage,</paratext>
                </para>
              </subclause2>
              <para>
                <paratext>in each case, however caused, even if foreseeable.</paratext>
              </para>
              <drafting.note id="a831932" jurisdiction="">
                <head align="left" preservecase="true">
                  <headtext>Heads of excluded loss</headtext>
                </head>
                <division id="a000035" level="1">
                  <para>
                    <paratext>
                      It is customary for a supplier to seek to wholly exclude certain types of loss. However, if the effect of such exclusions is to give the customer no effective financial remedy for loss caused by the supplier's breach or negligence then the clause could be overturned. See 
                      <link href="2-520-5359" style="ACTLinkPLCtoPLC">
                        <ital>Practice note, Limiting liability: drafting and negotiating</ital>
                      </link>
                      .
                    </paratext>
                  </para>
                  <para>
                    <paratext>
                      It is a common misconception that loss of profits is an indirect or consequential loss. In fact, loss of profits (and any other kind of financial loss) can be a direct or indirect loss. If you want to exclude both direct and indirect loss of profit you must ensure that you separate the reference to loss of profits from the reference to indirect/consequential loss with loss of profits listed first to avoid any suggestion that it is a subset of indirect or consequential loss. This is the approach taken in this clause. For a discussion on indirect and consequential losses, see 
                      <link anchor="a464456" href="w-006-5549" style="ACTLinkPLCtoPLC">
                        <ital>Practice note, Limiting liability: interpretation: "Indirect and consequential loss"</ital>
                      </link>
                      .
                    </paratext>
                  </para>
                  <para>
                    <paratext>
                      If acting for the lessee, consider whether particular losses which the lessee is concerned about should be specifically recognised as recoverable. For example, where the equipment will be used to generate money for the lessee (for example, a slot machine or a photo booth) then it may be possible to agree a level of compensation for each day that the equipment is out of action (see 
                      <link href="5-501-3943" style="ACTLinkPLCtoPLC">
                        <ital>Article, Limitation of liability: taking an inclusive approach</ital>
                      </link>
                      ).
                    </paratext>
                  </para>
                </division>
              </drafting.note>
            </subclause1>
          </clause>
          <clause id="a984575">
            <identifier>11.</identifier>
            <head align="left" preservecase="true">
              <headtext>Termination</headtext>
            </head>
            <drafting.note id="a150164" jurisdiction="">
              <head align="left" preservecase="true">
                <headtext>Termination</headtext>
              </head>
              <division id="a000036" level="1">
                <para>
                  <paratext>This clause is drafted in favour of the lessor and does not give the lessee any rights to terminate. If acting for the lessee a right to terminate for the lessor's material breach or insolvency should be introduced. The lessee may also want to expressly provide that certain specific breaches (e.g. failure to repair or replace defective equipment within a certain period) will give a right to terminate.</paratext>
                </para>
                <para>
                  <paratext>
                    For information on termination clauses, see 
                    <link href="3-107-4673" style="ACTLinkPLCtoPLC">
                      <ital>Standard clause, Termination</ital>
                    </link>
                     and on termination generally, see 
                    <link href="5-559-4767" style="ACTLinkPLCtoPLC">
                      <ital>Practice note, Contracts: termination</ital>
                    </link>
                    .
                  </paratext>
                </para>
              </division>
            </drafting.note>
            <subclause1 id="a379785">
              <identifier>11.1</identifier>
              <para>
                <paratext>Without affecting any other right or remedy available to it, the Lessor may terminate this agreement with immediate effect by giving [written] notice to the Lessee if:</paratext>
              </para>
              <subclause2 id="a928577">
                <identifier>(a)</identifier>
                <para>
                  <paratext>the Lessee fails to pay any amount due under this agreement on the due date for payment [and remains in default not less than [NUMBER] days after being notified [in writing] to make such payment];</paratext>
                </para>
              </subclause2>
              <subclause2 id="a1016619">
                <identifier>(b)</identifier>
                <para>
                  <paratext>the Lessee commits a material breach of any other term of this agreement which breach is irremediable or (if such breach is remediable) fails to remedy that breach within a period of [NUMBER] days after being notified [in writing] to do so;</paratext>
                </para>
              </subclause2>
              <subclause2 condition="optional" id="a169183">
                <identifier>(c)</identifier>
                <para>
                  <paratext>the Lessee repeatedly breaches any of the terms of this agreement in such a manner as to reasonably justify the opinion that its conduct is inconsistent with it having the intention or ability to give effect to the terms of this agreement;</paratext>
                </para>
              </subclause2>
              <subclause2 id="a804694">
                <identifier>(d)</identifier>
                <para>
                  <paratext>
                    the Lessee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 as if the words "it is proved to the satisfaction of the court" did not appear in sections 123(1)(e) or 123(2) of the IA 1986] 
                    <bold>OR</bold>
                     [(being an individual) is deemed either unable to pay its debts or as having no reasonable prospect of so doing, in either case, within the meaning of section 268 of the Insolvency Act 1986] 
                    <bold>OR</bold>
                     [(being a partnership) has any partner to whom any of the foregoing apply];
                  </paratext>
                </para>
              </subclause2>
              <subclause2 id="a881847">
                <identifier>(e)</identifier>
                <para>
                  <paratext>the Lessee commences negotiations with all or any class of its creditors with a view to rescheduling any of its debts, or makes a proposal for or enters into any compromise or arrangement with its creditors [other than (being a company) for the sole purpose of a scheme for a solvent amalgamation of the Lessee with one or more other companies or the solvent reconstruction of the Lessee];</paratext>
                </para>
              </subclause2>
              <subclause2 id="a893796">
                <identifier>(f)</identifier>
                <para>
                  <paratext>a petition is filed, a notice is given, a resolution is passed, or an order is made, for or in connection with the winding up of the Lessee (being a company, limited liability partnership or partnership) other than for the sole purpose of a scheme for a solvent amalgamation of the Lessee with one or more other companies or the solvent reconstruction of the Lessee;</paratext>
                </para>
              </subclause2>
              <subclause2 id="a303363">
                <identifier>(g)</identifier>
                <para>
                  <paratext>an application is made to court, or an order is made, for the appointment of an administrator, or a notice of intention to appoint an administrator is given or an administrator is appointed, over the Lessee (being a company);</paratext>
                </para>
              </subclause2>
              <subclause2 id="a771515">
                <identifier>(h)</identifier>
                <para>
                  <paratext>the holder of a qualifying floating charge over the assets of the Lessee (being a company) has become entitled to appoint or has appointed an administrative receiver;</paratext>
                </para>
              </subclause2>
              <subclause2 id="a104408">
                <identifier>(i)</identifier>
                <para>
                  <paratext>a person becomes entitled to appoint a receiver over all or any of the assets of the Lessee or a receiver is appointed over all or any of the assets of the Lessee;</paratext>
                </para>
              </subclause2>
              <subclause2 condition="optional" id="a248162">
                <identifier>(j)</identifier>
                <para>
                  <paratext>the Lessee (being an individual) is the subject of a bankruptcy petition, application or order;</paratext>
                </para>
              </subclause2>
              <subclause2 id="a494390">
                <identifier>(k)</identifier>
                <para>
                  <paratext>a creditor or encumbrancer of the Lessee attaches or takes possession of, or a distress, execution, sequestration or other such process is levied or enforced on or sued against, the whole or any part of the Lessee's assets and such attachment or process is not discharged within [14] days;</paratext>
                </para>
              </subclause2>
              <subclause2 id="a919817">
                <identifier>(l)</identifier>
                <para>
                  <paratext>
                    any event occurs, or proceeding is taken, with respect to the Lessee in any jurisdiction to which it is subject that has an effect equivalent or similar to any of the events mentioned in 
                    <internal.reference refid="a804694">clauses 11.1(d)</internal.reference>
                     to 
                    <internal.reference refid="a494390">11.1(k)</internal.reference>
                     (inclusive);
                  </paratext>
                </para>
              </subclause2>
              <subclause2 id="a128688">
                <identifier>(m)</identifier>
                <para>
                  <paratext>the Lessee suspends or ceases, or threatens to suspend or cease, carrying on all or a substantial part of its business; [or]</paratext>
                </para>
              </subclause2>
              <subclause2 condition="optional" id="a181702">
                <identifier>(n)</identifier>
                <para>
                  <paratext>the Lessee (being an individual) dies or, by reason of illness or incapacity (whether mental or physical), is incapable of managing their affairs or becomes a patient under any mental health legislation[; or]</paratext>
                </para>
              </subclause2>
            </subclause1>
            <subclause1 condition="optional" id="a72352">
              <identifier>11.2</identifier>
              <para>
                <paratext>
                  For the purposes of 
                  <internal.reference refid="a1016619">clause 11.1(b)</internal.reference>
                  , 
                  <bold>material breach</bold>
                   means a breach (including an anticipatory breach) that is serious in the widest sense of having a serious effect on the benefit which the Lessor would otherwise derive from:
                </paratext>
              </para>
              <subclause2 id="a401623">
                <identifier>(a)</identifier>
                <para>
                  <paratext>a substantial portion of this agreement; or</paratext>
                </para>
              </subclause2>
              <subclause2 id="a318763">
                <identifier>(b)</identifier>
                <para>
                  <paratext>
                    any of the obligations set out in clause 
                    <internal.reference refid="a976670">clause 7</internal.reference>
                    ,
                  </paratext>
                </para>
              </subclause2>
              <para>
                <paratext>over the term of this agreement. In deciding whether any breach is material no regard shall be had to whether it occurs by some accident, mishap, mistake or misunderstanding.</paratext>
              </para>
            </subclause1>
            <subclause1 id="a991890">
              <identifier>11.3</identifier>
              <para>
                <paratext>This agreement shall automatically terminate if a Total Loss occurs in relation to the Equipment.</paratext>
              </para>
              <drafting.note id="a721588" jurisdiction="">
                <head align="left" preservecase="true">
                  <headtext>Total loss</headtext>
                </head>
                <division id="a000037" level="1">
                  <para>
                    <paratext>
                      <internal.reference refid="a991890">Clause 11.3</internal.reference>
                       provides for the agreement to immediately terminate if any event of total loss occurs. "Total loss" includes the seizure or confiscation of the equipment. As noted in 
                      <internal.reference refid="a592078">Distress against the equipment</internal.reference>
                      , in these circumstances termination of the agreement is necessary to preserve the lessor's right to recover the equipment on seizure.
                    </paratext>
                  </para>
                </division>
              </drafting.note>
            </subclause1>
          </clause>
          <clause id="a644520">
            <identifier>12.</identifier>
            <head align="left" preservecase="true">
              <headtext>Consequences of termination</headtext>
            </head>
            <subclause1 id="a952846">
              <identifier>12.1</identifier>
              <para>
                <paratext>Upon termination of this agreement, however caused:</paratext>
              </para>
              <subclause2 id="a610675">
                <identifier>(a)</identifier>
                <para>
                  <paratext>the Lessor's consent to the Lessee's possession of the Equipment shall terminate and the Lessor may, by its authorised representatives, without notice and at the Lessee's expense, retake possession of the Equipment and for this purpose may enter the Site or any premises at which the Equipment is located; and</paratext>
                </para>
                <drafting.note id="a734489" jurisdiction="">
                  <head align="left" preservecase="true">
                    <headtext>Lessor's consent to possession</headtext>
                  </head>
                  <division id="a000038" level="1">
                    <para>
                      <paratext>
                        As noted in 
                        <internal.reference refid="a592078">Distress against the equipment</internal.reference>
                        , if the equipment is seized the lessor must immediately withdraw its consent to the lessee's possession of the equipment. While 
                        <internal.reference refid="a610675">clause 12.1(a)</internal.reference>
                         states that such withdrawal happens automatically on termination, case law indicates that this is insufficient and express notice of withdrawal of consent to possession should also be given.
                      </paratext>
                    </para>
                  </division>
                </drafting.note>
              </subclause2>
              <subclause2 id="a992218">
                <identifier>(b)</identifier>
                <para>
                  <paratext>without prejudice to any other rights or remedies of the Lessee, the Lessee shall pay to the Lessor on demand:</paratext>
                </para>
                <subclause3 id="a957900">
                  <identifier>(i)</identifier>
                  <para>
                    <paratext>
                      all Rental Payments and other sums due but unpaid at the date of such demand together with any interest accrued pursuant to 
                      <internal.reference refid="a1026032">clause 4.4</internal.reference>
                      ;
                    </paratext>
                  </para>
                </subclause3>
                <subclause3 id="a1017778">
                  <identifier>(ii)</identifier>
                  <para>
                    <paratext>any costs and expenses incurred by the Lessor in recovering the Equipment and/or in collecting any sums due under this agreement (including any storage, insurance, repair, transport, legal and remarketing costs).</paratext>
                  </para>
                </subclause3>
              </subclause2>
            </subclause1>
            <subclause1 id="a885852">
              <identifier>12.2</identifier>
              <para>
                <paratext>
                  Upon termination of this agreement pursuant to 
                  <internal.reference refid="a379785">clause 11.1</internal.reference>
                  , any other repudiation of this agreement by the Lessee which is accepted by the Lessor or pursuant to 
                  <internal.reference refid="a991890">clause 11.3</internal.reference>
                  , without prejudice to any other rights or remedies of the Lessor, the Lessee shall pay to the Lessor on demand a sum equal to the whole of the Rental Payments that would (but for the termination) have been payable if the agreement had continued from the date of such demand to the end of the Rental Period, less:
                </paratext>
              </para>
              <subclause2 id="a702962">
                <identifier>(a)</identifier>
                <para>
                  <paratext>a discount for accelerated payment at the percentage rate set out in the Payment Schedule; and</paratext>
                </para>
              </subclause2>
              <subclause2 id="a482700">
                <identifier>(b)</identifier>
                <para>
                  <paratext>[the Lessor's reasonable assessment of the market value of the Equipment on sale].</paratext>
                </para>
              </subclause2>
            </subclause1>
            <subclause1 id="a94239">
              <identifier>12.3</identifier>
              <para>
                <paratext>
                  The sums payable pursuant to 
                  <internal.reference refid="a885852">clause 12.2</internal.reference>
                   shall be agreed compensation for the Lessor's loss and shall be payable in addition to the sums payable pursuant to 
                  <internal.reference refid="a992218">clause 12.1(b)</internal.reference>
                  . Such sums may be partly or wholly recovered from any Deposit.
                </paratext>
              </para>
              <drafting.note id="a834163" jurisdiction="">
                <head align="left" preservecase="true">
                  <headtext>Liquidated damages on termination for repudiatory breach</headtext>
                </head>
                <division id="a000039" level="1">
                  <para>
                    <paratext>
                      Where the lessor terminates the agreement for a breach by the lessee which amounts to a repudiatory breach the lessor is entitled to recover damages which reflect the profit it would have made, had the agreement run its term. It is customary to include a minimum payment clause which sets out exactly what compensation the lessor is entitled to recover. However, it is important to ensure that such a provision is not void as a penalty. In particular, the lessor should not seek to recover more than its loss and a discount for accelerated receipt must be given, see the discussions in 
                      <link href="9-582-2885" style="ACTLinkPLCtoPLC">
                        <ital>Practice note, Contracts: agreed remedies</ital>
                      </link>
                      .
                    </paratext>
                  </para>
                  <para>
                    <paratext>If the option to purchase is included, such that this agreement becomes a hire purchase agreement, credit should be given to the lessee for the market value of the equipment, and optional wording for this is included in square brackets.</paratext>
                  </para>
                </division>
              </drafting.note>
            </subclause1>
            <subclause1 id="a106115">
              <identifier>12.4</identifier>
              <para>
                <paratext>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date of termination or expiry.</paratext>
              </para>
            </subclause1>
          </clause>
          <clause id="a548095">
            <identifier>13.</identifier>
            <head align="left" preservecase="true">
              <headtext>Force majeure</headtext>
            </head>
            <drafting.note id="a484007" jurisdiction="">
              <head align="left" preservecase="true">
                <headtext>Force majeure</headtext>
              </head>
              <division id="a000040" level="1">
                <para>
                  <paratext>
                    For information on force majeure clauses, see the integrated drafting notes to 
                    <link href="6-107-3808" style="ACTLinkPLCtoPLC">
                      <ital>Standard clause, Force majeure</ital>
                    </link>
                    .
                  </paratext>
                </para>
              </division>
            </drafting.note>
            <subclause1 id="a892488">
              <para>
                <paratext>
                  Neither party shall be in breach of this agreement nor liable for delay in performing, or failure to perform, any of its obligations under this agreement if such delay or failure result from events, circumstances or causes beyond its reasonable control. In such circumstances [the time for performance shall be extended by a period equivalent to the period during which performance of the obligation has been delayed or failed to be performed 
                  <bold>OR</bold>
                   the affected party shall be entitled to a reasonable extension of the time for performing such obligations]. If the period of delay or non-performance continues for [NUMBER] [weeks 
                  <bold>OR</bold>
                   months], the party not affected may terminate this agreement by giving [NUMBER] [days'] written notice to the affected party.
                </paratext>
              </para>
            </subclause1>
          </clause>
          <clause id="a112752">
            <identifier>14.</identifier>
            <head align="left" preservecase="true">
              <headtext>Confidential information</headtext>
            </head>
            <drafting.note id="a302013" jurisdiction="">
              <head align="left" preservecase="true">
                <headtext>Confidentiality</headtext>
              </head>
              <division id="a000041" level="1">
                <para>
                  <paratext>
                    For information on confidentiality clauses, see the integrated drafting notes to 
                    <link href="2-107-3829" style="ACTLinkPLCtoPLC">
                      <ital>Standard clause, Confidentiality</ital>
                    </link>
                    .
                  </paratext>
                </para>
              </division>
            </drafting.note>
            <subclause1 id="a359377">
              <identifier>14.1</identifier>
              <para>
                <paratext>
                  Each party undertakes that it shall not [at any time 
                  <bold>OR</bold>
                   at any time during this agreement, and for a period of [five] years after termination of this agreement,] disclose to any person any confidential information concerning the business, affairs, customers, clients or suppliers of the other party [or of any member of the group of companies to which the other party belongs], except as permitted by 
                  <internal.reference refid="a955312">clause 14.2</internal.reference>
                  .
                </paratext>
              </para>
            </subclause1>
            <subclause1 id="a955312">
              <identifier>14.2</identifier>
              <para>
                <paratext>Each party may disclose the other party's confidential information:</paratext>
              </para>
              <subclause2 id="a931620">
                <identifier>(a)</identifier>
                <para>
                  <paratext>
                    to its employees, officers, representatives or advisers who need to know such information for the purposes of carrying out the party's obligations under this agreement. Each party shall ensure that its employees, officers, representatives or advisers to whom it discloses the other party's confidential information comply with this 
                    <internal.reference refid="a112752">clause 14.</internal.reference>
                    ; and
                  </paratext>
                </para>
              </subclause2>
              <subclause2 id="a274134">
                <identifier>(b)</identifier>
                <para>
                  <paratext>as may be required by law, a court of competent jurisdiction or any governmental or regulatory authority.</paratext>
                </para>
              </subclause2>
            </subclause1>
            <subclause1 id="a1019497">
              <identifier>14.3</identifier>
              <para>
                <paratext>No party shall use any other party's confidential information for any purpose other than to perform its obligations under this agreement.</paratext>
              </para>
            </subclause1>
          </clause>
          <clause id="a148841">
            <identifier>15.</identifier>
            <head align="left" preservecase="true">
              <headtext>Assignment and other dealings</headtext>
            </head>
            <drafting.note id="a1024709" jurisdiction="">
              <head align="left" preservecase="true">
                <headtext>Assignment and other dealings</headtext>
              </head>
              <division id="a000042" level="1">
                <para>
                  <paratext>
                    For information on clauses regarding assignment and other dealings with the contract, see the integrated drafting notes to 
                    <link href="5-107-3823" style="ACTLinkPLCtoPLC">
                      <ital>Standard clause, Assignment and other dealings</ital>
                    </link>
                    .
                  </paratext>
                </para>
                <para>
                  <paratext>
                    The licences to enter the lessee's premises at 
                    <internal.reference refid="a865812">clause 7.1(g)</internal.reference>
                     and 
                    <internal.reference refid="a610675">clause 12.1(a)</internal.reference>
                     are personal to the lessor and are not capable of assignment to a third party. Any assignee of the lessor would need to obtain a direct licence in order to protect its rights in the equipment.
                  </paratext>
                </para>
              </division>
            </drafting.note>
            <subclause1 id="a355831">
              <para>
                <paratext>This agreement is personal to the parties and neither party shall assign, transfer, mortgage, charge, subcontract, delegate declare a trust over or deal in any other manner with any of its rights and obligations under this agreement.</paratext>
              </para>
            </subclause1>
          </clause>
          <clause id="a230246">
            <identifier>16.</identifier>
            <head align="left" preservecase="true">
              <headtext>Entire agreement</headtext>
            </head>
            <drafting.note id="a896122" jurisdiction="">
              <head align="left" preservecase="true">
                <headtext>Entire agreement</headtext>
              </head>
              <division id="a000043" level="1">
                <para>
                  <paratext>
                    For information on entire agreement clauses, see the integrated drafting notes to 
                    <link href="2-107-3834" style="ACTLinkPLCtoPLC">
                      <ital>Standard clause, Entire agreement</ital>
                    </link>
                    .
                  </paratext>
                </para>
              </division>
            </drafting.note>
            <subclause1 id="a809434">
              <identifier>16.1</identifier>
              <para>
                <paratext>This agreement constitutes the entire agreement between the parties and supersedes and extinguishes all previous agreements, promises, assurances, warranties, representations and understandings between them, whether written or oral, relating to its subject matter.</paratext>
              </para>
            </subclause1>
            <subclause1 id="a589171">
              <identifier>16.2</identifier>
              <para>
                <paratext>Each party acknowledges that in entering into this agreement it does not rely on[, and shall have no remedies in respect of,] any statement, representation, assurance or warranty (whether made innocently or negligently) that is not set out in this agreement. Each party agrees that it shall have no claim for innocent or negligent misrepresentation [or negligent misstatement] based on any statement in this agreement.</paratext>
              </para>
            </subclause1>
          </clause>
          <clause id="a594084">
            <identifier>17.</identifier>
            <head align="left" preservecase="true">
              <headtext>Variation</headtext>
            </head>
            <drafting.note id="a319331" jurisdiction="">
              <head align="left" preservecase="true">
                <headtext>Variation</headtext>
              </head>
              <division id="a000044" level="1">
                <para>
                  <paratext>
                    For information on variation clauses, see the integrated drafting notes to 
                    <link href="3-107-3838" style="ACTLinkPLCtoPLC">
                      <ital>Standard clause, Variation</ital>
                    </link>
                    .
                  </paratext>
                </para>
              </division>
            </drafting.note>
            <para>
              <paratext>No variation of this agreement shall be effective unless it is in writing and signed by the parties (or their authorised representatives).</paratext>
            </para>
          </clause>
          <clause id="a275416">
            <identifier>18.</identifier>
            <head align="left" preservecase="true">
              <headtext>No partnership or agency</headtext>
            </head>
            <drafting.note id="a190018" jurisdiction="">
              <head align="left" preservecase="true">
                <headtext>No partnership or agency</headtext>
              </head>
              <division id="a000045" level="1">
                <para>
                  <paratext>
                    For information on no partnership or agency clauses, see the integrated drafting notes to 
                    <link href="4-107-3814" style="ACTLinkPLCtoPLC">
                      <ital>Standard clause, No partnership or agency</ital>
                    </link>
                    .
                  </paratext>
                </para>
              </division>
            </drafting.note>
            <subclause1 id="a803887">
              <identifier>18.1</identifier>
              <para>
                <paratext>Nothing in this agreement is intended to, or shall be deemed to, establish any partnership or joint venture between any of the parties, constitute any party the agent of another party, or authorise any party to make or enter into any commitments for or on behalf of any other party.</paratext>
              </para>
            </subclause1>
            <subclause1 id="a455448">
              <identifier>18.2</identifier>
              <para>
                <paratext>Each party confirms it is acting on its own behalf and not for the benefit of any other person.</paratext>
              </para>
            </subclause1>
          </clause>
          <clause id="a773393">
            <identifier>19.</identifier>
            <head align="left" preservecase="true">
              <headtext>Further assurance</headtext>
            </head>
            <drafting.note id="a339556" jurisdiction="">
              <head align="left" preservecase="true">
                <headtext>Further assurance</headtext>
              </head>
              <division id="a000046" level="1">
                <para>
                  <paratext>
                    For information on further assurance clauses, see the integrated drafting notes to 
                    <link href="9-107-3816" style="ACTLinkPLCtoPLC">
                      <ital>Standard clause, Further assurance</ital>
                    </link>
                    .
                  </paratext>
                </para>
              </division>
            </drafting.note>
            <para>
              <paratext>
                [At its own expense, each 
                <bold>OR</bold>
                 Each] party shall, and shall use all reasonable endeavours to procure that any necessary third party shall, [promptly] execute and deliver such documents and perform such acts as may [reasonably] be required for the purpose of giving full effect to this agreement.
              </paratext>
            </para>
          </clause>
          <clause id="a613862">
            <identifier>20.</identifier>
            <head align="left" preservecase="true">
              <headtext>Counterparts</headtext>
            </head>
            <drafting.note id="a892077" jurisdiction="">
              <head align="left" preservecase="true">
                <headtext>Counterparts</headtext>
              </head>
              <division id="a000047" level="1">
                <para>
                  <paratext>
                    For information on counterparts clauses, see the integrated drafting notes to 
                    <link href="1-107-3844" style="ACTLinkPLCtoPLC">
                      <ital>Standard clause, Counterparts</ital>
                    </link>
                    .
                  </paratext>
                </para>
              </division>
            </drafting.note>
            <subclause1 id="a810511">
              <identifier>20.1</identifier>
              <para>
                <paratext>This agreement may be executed in any number of counterparts, each of which when executed [and delivered] shall constitute a duplicate original, but all the counterparts shall together constitute the one agreement.</paratext>
              </para>
            </subclause1>
            <subclause1 condition="optional" id="a590248">
              <identifier>20.2</identifier>
              <para>
                <paratext>
                  Transmission of [an executed counterpart of this agreement (but for the avoidance of doubt not just a signature page) 
                  <bold>OR</bold>
                   the executed signature page of a counterpart of this agreement] by (a) fax or (b) e-mail (in PDF, JPEG or other agreed format) shall take effect as delivery of an executed counterpart of this agreement. If either method of delivery is adopted, without prejudice to the validity of the agreement thus made, each party shall provide the others with the original of such counterpart as soon as reasonably possible thereafter.
                </paratext>
              </para>
            </subclause1>
            <subclause1 condition="optional" id="a985457">
              <identifier>20.3</identifier>
              <para>
                <paratext>No counterpart shall be effective until each party has executed [and delivered] at least one counterpart.</paratext>
              </para>
            </subclause1>
          </clause>
          <clause id="a66655">
            <identifier>21.</identifier>
            <head align="left" preservecase="true">
              <headtext>Third party rights</headtext>
            </head>
            <drafting.note id="a408826" jurisdiction="">
              <head align="left" preservecase="true">
                <headtext>Third party rights</headtext>
              </head>
              <division id="a000048" level="1">
                <para>
                  <paratext>
                    For information on third party rights clauses, see the integrated drafting notes to 
                    <link href="6-107-3846" style="ACTLinkPLCtoPLC">
                      <ital>Standard clause, Third party rights</ital>
                    </link>
                    .
                  </paratext>
                </para>
              </division>
            </drafting.note>
            <subclause1 id="a391139">
              <identifier>21.1</identifier>
              <para>
                <paratext>Unless it expressly states otherwise, this agreement does not give rise to any rights under the Contracts (Rights of Third Parties) Act 1999 to enforce any term of this agreement.</paratext>
              </para>
            </subclause1>
            <subclause1 id="a212491">
              <identifier>21.2</identifier>
              <para>
                <paratext>The rights of the parties to rescind or vary this agreement are not subject to the consent of any other person.</paratext>
              </para>
            </subclause1>
          </clause>
          <clause id="a847738">
            <identifier>22.</identifier>
            <head align="left" preservecase="true">
              <headtext>Notices</headtext>
            </head>
            <drafting.note id="a943870" jurisdiction="">
              <head align="left" preservecase="true">
                <headtext>Notices</headtext>
              </head>
              <division id="a000049" level="1">
                <para>
                  <paratext>
                    For information on notice clauses, see the integrated drafting notes to 
                    <link href="5-107-3842" style="ACTLinkPLCtoPLC">
                      <ital>Standard clauses, Notices</ital>
                    </link>
                     and 
                    <link href="3-107-3843" style="ACTLinkPLCtoPLC">
                      <ital>Practice note, Notice clauses</ital>
                    </link>
                    .
                  </paratext>
                </para>
              </division>
            </drafting.note>
            <subclause1 id="a520663">
              <identifier>22.1</identifier>
              <para>
                <paratext>Any notice [or other communication] given to a party under or in connection with this contract shall be in writing and shall be:</paratext>
              </para>
              <subclause2 id="a343839">
                <identifier>(a)</identifier>
                <para>
                  <paratext>delivered by hand or by pre-paid first-class post or other next working day delivery service at its registered office (if a company) or its principal place of business (in any other case); or</paratext>
                </para>
              </subclause2>
              <subclause2 id="a739048">
                <identifier>(b)</identifier>
                <para>
                  <paratext>
                    [[sent by fax to its main fax number][ or] 
                    <bold>OR</bold>
                     [sent by email to the address specified in [SPECIFY RELEVANT DOCUMENT OR CLAUSE]]]
                  </paratext>
                </para>
              </subclause2>
            </subclause1>
            <subclause1 id="a659520">
              <identifier>22.2</identifier>
              <para>
                <paratext>Any notice [or communication] shall be deemed to have been received:</paratext>
              </para>
              <subclause2 id="a553420">
                <identifier>(a)</identifier>
                <para>
                  <paratext>if delivered by hand, on signature of a delivery receipt [or at the time the notice is left at the proper address];[and]</paratext>
                </para>
              </subclause2>
              <subclause2 id="a375883">
                <identifier>(b)</identifier>
                <para>
                  <paratext>if sent by [pre-paid first-class post or other] next working day delivery service, at [9.00 am] on the [second] Business Day after posting [or at the time recorded by the delivery service][;[and]</paratext>
                </para>
              </subclause2>
              <subclause2 id="a642916">
                <identifier>(c)</identifier>
                <para>
                  <paratext>[if sent by [fax][ or] [email], at the time of transmission, of this time falls outside Business Hours at [9.00 am] on the next Business Day after transmission.]</paratext>
                </para>
              </subclause2>
            </subclause1>
            <subclause1 id="a242948">
              <identifier>22.3</identifier>
              <para>
                <paratext>This clause does not apply to the service of any proceedings or other documents in any legal action or, where applicable, any arbitration or other method of dispute resolution. [For the purposes of this clause, "writing" shall not include e-mail.]</paratext>
              </para>
            </subclause1>
          </clause>
          <clause id="a131171">
            <identifier>23.</identifier>
            <head align="left" preservecase="true">
              <headtext>Waiver</headtext>
            </head>
            <drafting.note id="a893159" jurisdiction="">
              <head align="left" preservecase="true">
                <headtext>Waiver</headtext>
              </head>
              <division id="a000050" level="1">
                <para>
                  <paratext>
                    For information on waiver clauses, see the integrated drafting notes to 
                    <link href="0-107-3806" style="ACTLinkPLCtoPLC">
                      <ital>Standard clause, Waiver</ital>
                    </link>
                    .
                  </paratext>
                </para>
              </division>
            </drafting.note>
            <subclause1 id="a398204">
              <para>
                <paratext>No failure or delay by a party to exercise any right or remedy provided under this agreement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paratext>
              </para>
            </subclause1>
          </clause>
          <clause id="a534359">
            <identifier>24.</identifier>
            <head align="left" preservecase="true">
              <headtext>Rights and remedies</headtext>
            </head>
            <drafting.note id="a957247" jurisdiction="">
              <head align="left" preservecase="true">
                <headtext>Rights and remedies</headtext>
              </head>
              <division id="a000051" level="1">
                <para>
                  <paratext>
                    For information on provisions regarding the parties' rights and remedies, see the integrated drafting notes to 
                    <link href="2-203-0725" style="ACTLinkPLCtoPLC">
                      <ital>Standard clause, Rights and remedies</ital>
                    </link>
                    .
                  </paratext>
                </para>
              </division>
            </drafting.note>
            <subclause1 id="a420341">
              <para>
                <paratext>Except as expressly provided in this agreement, the rights and remedies provided under this agreement are in addition to, and not exclusive of, any rights or remedies provided by law.</paratext>
              </para>
            </subclause1>
          </clause>
          <clause id="a689482">
            <identifier>25.</identifier>
            <head align="left" preservecase="true">
              <headtext>Severance</headtext>
            </head>
            <drafting.note id="a785264" jurisdiction="">
              <head align="left" preservecase="true">
                <headtext>Severance</headtext>
              </head>
              <division id="a000052" level="1">
                <para>
                  <paratext>
                    For information on severance clauses, see the integrated drafting notes to 
                    <link href="9-107-3840" style="ACTLinkPLCtoPLC">
                      <ital>Standard clause, Severance</ital>
                    </link>
                    .
                  </paratext>
                </para>
              </division>
            </drafting.note>
            <subclause1 id="a656170">
              <identifier>25.1</identifier>
              <para>
                <paratext>If any provision or part-provision of this agreement is or becomes invalid, illegal or unenforceable, it shall be deemed deleted, but that shall not affect the validity and enforceability of the rest of this agreement.</paratext>
              </para>
            </subclause1>
            <subclause1 id="a1051379">
              <identifier>25.2</identifier>
              <para>
                <paratext>
                  If any provision or part-provision of this agreement is deemed deleted under 
                  <internal.reference refid="a656170">clause 25.1 </internal.reference>
                  the parties shall negotiate in good faith to agree a replacement provision that, to the greatest extent possible, achieves the intended commercial result of the original provision.
                </paratext>
              </para>
            </subclause1>
          </clause>
          <clause id="a675490">
            <identifier>26.</identifier>
            <head align="left" preservecase="true">
              <headtext>Governing law</headtext>
            </head>
            <drafting.note id="a195200" jurisdiction="">
              <head align="left" preservecase="true">
                <headtext>Governing law</headtext>
              </head>
              <division id="a000053" level="1">
                <para>
                  <paratext>
                    For information on governing law clauses, see the integrated drafting notes to 
                    <link href="8-107-3850" style="ACTLinkPLCtoPLC">
                      <ital>Standard clause, Governing law</ital>
                    </link>
                     and 
                    <link href="4-107-3852" style="ACTLinkPLCtoPLC">
                      <ital>Practice note, Governing law and jurisdiction clauses</ital>
                    </link>
                    .
                  </paratext>
                </para>
              </division>
            </drafting.note>
            <subclause1 id="a88017">
              <para>
                <paratext>This agreement and any dispute or claim (including non-contractual disputes or claims) arising out of or in connection with it or its subject matter or formation shall be governed by and construed in accordance with the law of England and Wales.</paratext>
              </para>
            </subclause1>
          </clause>
          <clause id="a959136">
            <identifier>27.</identifier>
            <head align="left" preservecase="true">
              <headtext>Jurisdiction</headtext>
            </head>
            <drafting.note id="a199245" jurisdiction="">
              <head align="left" preservecase="true">
                <headtext>Jurisdiction</headtext>
              </head>
              <division id="a000054" level="1">
                <para>
                  <paratext>
                    For information on jurisdiction clauses, see the integrated drafting notes to 
                    <link href="9-522-6848" style="ACTLinkPLCtoPLC">
                      <ital>Standard clause, Jurisdiction</ital>
                    </link>
                     and 
                    <link href="4-107-3852" style="ACTLinkPLCtoPLC">
                      <ital>Practice note, Governing law and jurisdiction clauses</ital>
                    </link>
                    .
                  </paratext>
                </para>
              </division>
            </drafting.note>
            <subclause1 id="a250178">
              <para>
                <paratext>
                  Each party irrevocably agrees that the courts of England and Wales shall have [exclusive 
                  <bold>OR</bold>
                   non-exclusive] jurisdiction to settle any dispute or claim (including non-contractual disputes or claims) arising out of or in connection with this agreement or its subject matter or formation.
                </paratext>
              </para>
            </subclause1>
          </clause>
        </operative>
        <testimonium wording="contract">
          <para>
            <paratext>This agreement has been entered into on the date stated at the beginning of it.</paratext>
          </para>
        </testimonium>
        <disclosure.schedule>
          <schedule id="a67435">
            <identifier>Schedule 1</identifier>
            <head align="left" preservecase="true">
              <headtext>Payment Schedule</headtext>
            </head>
          </schedule>
          <schedule id="a334468">
            <identifier>Schedule 2</identifier>
            <head align="left" preservecase="true">
              <headtext>Equipment Schedule</headtext>
            </head>
          </schedule>
        </disclosure.schedule>
        <signature pagebreak="true" signaturemessage="no">
          <para>
            <paratext>
              <table frame="none" pgwide="1">
                <tgroup cols="3">
                  <colspec colname="1" colnum="1" colwidth="33"/>
                  <colspec colname="2" colnum="2" colwidth="33"/>
                  <colspec colname="3" colnum="3" colwidth="33"/>
                  <tbody>
                    <row>
                      <entry valign="top">
                        <para align="left">
                          <paratext>Signed by [NAME OF DIRECTOR]  for and on behalf of [NAME OF LESSOR]</paratext>
                        </para>
                      </entry>
                      <entry valign="top">
                        <para>
                          <paratext space="default"> </paratext>
                        </para>
                      </entry>
                      <entry valign="top">
                        <para align="left">
                          <paratext>....................</paratext>
                        </para>
                        <para align="left">
                          <paratext>Director</paratext>
                        </para>
                      </entry>
                    </row>
                    <row>
                      <entry valign="top">
                        <para>
                          <paratext space="default"> </paratext>
                        </para>
                      </entry>
                      <entry valign="top">
                        <para align="left">
                          <paratext space="default"> </paratext>
                        </para>
                      </entry>
                      <entry valign="top">
                        <para align="left">
                          <paratext space="default"> </paratext>
                        </para>
                      </entry>
                    </row>
                    <row>
                      <entry valign="top">
                        <para>
                          <paratext space="default"> </paratext>
                        </para>
                      </entry>
                      <entry valign="top">
                        <para align="left">
                          <paratext space="default"> </paratext>
                        </para>
                      </entry>
                      <entry valign="top">
                        <para align="left">
                          <paratext space="default"> </paratext>
                        </para>
                      </entry>
                    </row>
                    <row>
                      <entry valign="top">
                        <para align="left">
                          <paratext>Signed by [NAME OF DIRECTOR]  for and on behalf of [NAME OF LESSEE]</paratext>
                        </para>
                      </entry>
                      <entry valign="top">
                        <para>
                          <paratext space="default"> </paratext>
                        </para>
                      </entry>
                      <entry valign="top">
                        <para align="left">
                          <paratext>....................</paratext>
                        </para>
                        <para align="left">
                          <paratext>Director</paratext>
                        </para>
                      </entry>
                    </row>
                    <row>
                      <entry valign="top">
                        <para>
                          <paratext space="default"> </paratext>
                        </para>
                      </entry>
                      <entry valign="top">
                        <para align="left">
                          <paratext space="default"> </paratext>
                        </para>
                      </entry>
                      <entry valign="top">
                        <para align="left">
                          <paratext space="default"> </paratext>
                        </para>
                      </entry>
                    </row>
                    <row>
                      <entry valign="top">
                        <para>
                          <paratext space="default"> </paratext>
                        </para>
                      </entry>
                      <entry valign="top">
                        <para align="left">
                          <paratext space="default"> </paratext>
                        </para>
                      </entry>
                      <entry valign="top">
                        <para align="left">
                          <paratext space="default"> </paratext>
                        </para>
                      </entry>
                    </row>
                  </tbody>
                </tgroup>
              </table>
            </paratext>
          </para>
        </signature>
      </body>
      <rev.history>
        <rev.item>
          <rev.title>European Union (Notification of Withdrawal) Act 2017 (March 2017)</rev.title>
          <rev.date>2017-03-16</rev.date>
          <rev.author>Practical Law Commercial</rev.author>
          <rev.body>
            <division id="a000001" level="1">
              <para>
                <paratext>We have updated the section "Brexit" in "Drafting note, About this document" to refer to the formal notice of the UK's intention to withdraw from the EU, and to include a new section on Brexit clauses.</paratext>
              </para>
            </division>
          </rev.body>
        </rev.item>
      </rev.history>
    </standard.doc>
  </n-docbody>
</n-document>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cdm:cachedDataManifest xmlns:cdm="http://schemas.microsoft.com/2004/VisualStudio/Tools/Applications/CachedDataManifest.xsd" cdm:revision="1"/>
</file>

<file path=customXml/item4.xml><?xml version="1.0" encoding="utf-8"?>
<ns30: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B8164A3A-C9B9-4455-92B8-41D26CC5D1E0}">
  <ds:schemaRefs>
    <ds:schemaRef ds:uri="http://www.w3.org/2001/XMLSchema"/>
  </ds:schemaRefs>
</ds:datastoreItem>
</file>

<file path=customXml/itemProps2.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3.xml><?xml version="1.0" encoding="utf-8"?>
<ds:datastoreItem xmlns:ds="http://schemas.openxmlformats.org/officeDocument/2006/customXml" ds:itemID="{A2DC01D0-0D15-41DA-BEE5-B0F5E8C7F460}">
  <ds:schemaRefs>
    <ds:schemaRef ds:uri="http://schemas.microsoft.com/2004/VisualStudio/Tools/Applications/CachedDataManifest.xsd"/>
  </ds:schemaRefs>
</ds:datastoreItem>
</file>

<file path=customXml/itemProps4.xml><?xml version="1.0" encoding="utf-8"?>
<ds:datastoreItem xmlns:ds="http://schemas.openxmlformats.org/officeDocument/2006/customXml" ds:itemID="{BAA9570E-2F4F-4EE6-B996-EC9300A391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4688</Words>
  <Characters>26725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Warburton</dc:creator>
  <cp:keywords/>
  <dc:description/>
  <cp:lastModifiedBy>Richard Landor</cp:lastModifiedBy>
  <cp:revision>2</cp:revision>
  <cp:lastPrinted>2017-12-14T05:25:00Z</cp:lastPrinted>
  <dcterms:created xsi:type="dcterms:W3CDTF">2021-03-10T08:13:00Z</dcterms:created>
  <dcterms:modified xsi:type="dcterms:W3CDTF">2021-03-10T08:13:00Z</dcterms:modified>
</cp:coreProperties>
</file>